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BCH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丁酰胆碱酯酶是由肝脏合成的一种非特异性酯酶，由于该酶在肝脏中合成后立即释放到血浆中，因此血清中BuChE活性是测定肝细胞蛋白质合成功能的灵敏指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BCH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utyrylcholinesterase is a non-specific esterase synthesized by the liver. Because the enzyme is released into plasma immediately after synthesis in the liver, BuChE activity in serum is a sensitive index to determine the protein synthesis function of hepatocy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