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3AD478B">
      <w:pPr>
        <w:pStyle w:val="2"/>
        <w:bidi w:val="0"/>
        <w:jc w:val="center"/>
        <w:rPr>
          <w:rFonts w:hint="default" w:ascii="Times New Roman" w:hAnsi="Times New Roman" w:cs="Times New Roman"/>
          <w:b/>
          <w:bCs w:val="0"/>
          <w:sz w:val="36"/>
          <w:szCs w:val="36"/>
        </w:rPr>
      </w:pPr>
      <w:r>
        <w:rPr>
          <w:rFonts w:hint="eastAsia"/>
          <w:b/>
          <w:bCs/>
          <w:sz w:val="36"/>
          <w:szCs w:val="36"/>
        </w:rPr>
        <w:t>Human CCL3/MIP-1α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E5642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418EA0E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5E72855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A327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FF979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562FC8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5AFECA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1A69D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E2615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A4E0AF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1128C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6DE720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152C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BEBF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57C6798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B1203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4BE646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399FD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594C0E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5A213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32FE8E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C931B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731971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89DE85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1EF8D9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7A1DFE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0F4A6A8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6EB7054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巨噬细胞炎性蛋白(Macrophage Inflammatory Protein-1,MIP-1α)，又称CCL3 (Chemokine C-C motif Ligand 3)，属于CC趋化因子亚族。人MIP-1α的cDNA编码产生92个氨基酸的前体蛋白，其中具有22个氨基酸的信号肽，经蛋白酶水解后得到分泌型的成熟MIP-1α。活化的T细胞、B细胞、单核细胞、肥大细胞、中性粒细胞、星形胶质细胞、内皮细胞、成纤维细胞和平滑肌细胞均能产生MIP-1α。</w:t>
      </w:r>
    </w:p>
    <w:p w14:paraId="2BE7E250">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289000F">
      <w:pPr>
        <w:ind w:firstLine="441" w:firstLineChars="0"/>
        <w:rPr>
          <w:rFonts w:hint="default" w:ascii="Times New Roman" w:hAnsi="Times New Roman" w:cs="Times New Roman"/>
        </w:rPr>
      </w:pPr>
    </w:p>
    <w:p w14:paraId="1EE048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F5E135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B18C83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8DA181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0FD17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68025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BA7F3E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7812FA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714FB4C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943D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4213F8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7D8F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36B3A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86601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D0D4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2AB112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700285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6CA15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23234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0B4B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71CF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8B3D2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1FF7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0B4B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60A0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4B6C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FD4E2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A17F9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13A23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3130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6C7FE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BB92E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2307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BA41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0CB28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68D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BC3102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6AAC9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79BC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76369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9665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B2718D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8175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A8187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33B38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6DF5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7F5A09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300633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E634A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41AEF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A26B5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AD66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62992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B13E75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8F1A7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DD882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B139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AF99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1929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154B6A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ACE87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5FC44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5BD13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8CF6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8C5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3B89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CF26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A9B79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AF02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94F7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F562C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8075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2FC02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E661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BEA3F17">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56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7B286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1FEE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D663A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6C877C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27A2CB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122BD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DAD739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214C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5A104E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1A627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1A5B3D4">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E6186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4CB71E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F911E4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1B55D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9C95A7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622D9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0043F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DF4B6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7E34AD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12131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98277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3A334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D23F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AD0C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3FBB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6647D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9A8A8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34B6B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68EE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E686A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54EE5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D0AE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1E30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B2AFD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44F2A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B43D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0208F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2AD0E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C57C82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20BE2F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4BC47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5FA0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89036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24B4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0C406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237F1F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FBF97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BAE7F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827A4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C99C4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FC59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C336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03F18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82590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4337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EA7E96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F515D8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A0B8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64F1C8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14DDD25">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6C331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63AE7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666F5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682A563">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AA4168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D2768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2CDAB1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A2B71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F96138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8939D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0466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CA5BF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AB80B5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0061A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F0340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600763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810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8EF2B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CBA3E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B70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EA447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7C3C1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FFE86A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E0F72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08E6C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05FD2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459B9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56D07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51B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A8D84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0F721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16912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5ED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3DF2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D15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482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D1C8B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76C6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444F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03614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A18D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B367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63E46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400D0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BBA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8075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A3FAB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D824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4E056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3197F8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3D0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8F070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2A05F2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3E2D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9375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20730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1422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5115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E79F1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B0A5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013B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1D44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1D786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B63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9A82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991F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71A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F4EC3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CFBA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5495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8FA22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C9B9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A95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0E0FD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2383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E636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1A881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58C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4205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77CA4C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78D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E2D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56BE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4F7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1856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2EEAC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6B28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26D3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A4643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DC1658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C474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E2F7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C369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39F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2243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0009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4BD7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7529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3E78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BE19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F426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46D09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643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012A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4663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6929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35FB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0CAB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297AF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9A0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67B2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202B4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912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9CEA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655C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11AC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5029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2AD6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7F70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789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B9E94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3031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E29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DB53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20FA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7F6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CE17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4C5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92E2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3944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50FCE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8734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7A022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02753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B5B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766F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3CF8B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0C5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018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0EC92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90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79F12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629B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160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FCE52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41C0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4B49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AAF2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AAFF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BB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889BF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63CE4E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24F0A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3DDB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0CA8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AE9C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6F05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7803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92A9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1A1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9208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371A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8930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FC68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71B8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D4CA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6F1CBB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30929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471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68D0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17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3AE5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0925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0AE4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7EDA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F2DF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FED5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2B4A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AFE9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CC3B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AD1B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2D0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45284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19E15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4E2A5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113C4CA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4E0ED7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9EF1F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8DD72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5606A9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516B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40CA1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62C73F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A1CEB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31F6B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3DC4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468C66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8E875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0E70C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995CAC0">
      <w:pPr>
        <w:rPr>
          <w:rFonts w:hint="default" w:ascii="Times New Roman" w:hAnsi="Times New Roman" w:cs="Times New Roman"/>
          <w:sz w:val="22"/>
          <w:szCs w:val="22"/>
        </w:rPr>
      </w:pPr>
    </w:p>
    <w:p w14:paraId="2C054C9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446F74A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CCL3/MIP-1α Elisa Kit</w:t>
      </w:r>
    </w:p>
    <w:p w14:paraId="71B4293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71214FF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32EF41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3233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FFA8D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4B04F4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0F9CA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79DB4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BA4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A40F5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52304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20C82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EA70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1390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FAADF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2FD1B0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55AA0F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4FC93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2138D2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6B61E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41526B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7EE38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0D8C9E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8844C6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EC38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C6D2C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2B4F0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58FA41C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Macrophage inflammatory protein-1 (MIP-1) α)， Also known as CCL3 (chemokine C-C motif ligand 3), it belongs to CC chemokine subfamily. Human MIP-1 α The cDNA encodes a precursor protein of 92 amino acids, including a signal peptide of 22 amino acids, which is hydrolyzed by protease to obtain secretory mature MIP-1 α。 Activated T cells, B cells, monocytes, mast cells, neutrophils, astrocytes, endothelial cells, fibroblasts and smooth muscle cells can produce MIP-1 α</w:t>
      </w:r>
      <w:r>
        <w:rPr>
          <w:rFonts w:hint="eastAsia"/>
          <w:lang w:val="en-US" w:eastAsia="zh-CN"/>
        </w:rPr>
        <w:t>.</w:t>
      </w:r>
      <w:bookmarkStart w:id="0" w:name="_GoBack"/>
      <w:bookmarkEnd w:id="0"/>
    </w:p>
    <w:p w14:paraId="64883AB1">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8E47CE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2422BBD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0204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5F46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992D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9FF6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E4573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329337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1D3CB92C">
      <w:pPr>
        <w:rPr>
          <w:rFonts w:hint="default" w:ascii="Times New Roman" w:hAnsi="Times New Roman" w:cs="Times New Roman"/>
          <w:b/>
          <w:bCs/>
          <w:sz w:val="28"/>
          <w:szCs w:val="28"/>
        </w:rPr>
      </w:pPr>
    </w:p>
    <w:p w14:paraId="665C6FB8">
      <w:pPr>
        <w:rPr>
          <w:rFonts w:hint="default" w:ascii="Times New Roman" w:hAnsi="Times New Roman" w:cs="Times New Roman"/>
          <w:b/>
          <w:bCs/>
          <w:sz w:val="28"/>
          <w:szCs w:val="28"/>
        </w:rPr>
      </w:pPr>
    </w:p>
    <w:p w14:paraId="59E41320">
      <w:pPr>
        <w:rPr>
          <w:rFonts w:hint="default" w:ascii="Times New Roman" w:hAnsi="Times New Roman" w:cs="Times New Roman"/>
          <w:b/>
          <w:bCs/>
          <w:sz w:val="28"/>
          <w:szCs w:val="28"/>
        </w:rPr>
      </w:pPr>
    </w:p>
    <w:p w14:paraId="528560BB">
      <w:pPr>
        <w:rPr>
          <w:rFonts w:hint="default" w:ascii="Times New Roman" w:hAnsi="Times New Roman" w:cs="Times New Roman"/>
          <w:b/>
          <w:bCs/>
          <w:sz w:val="28"/>
          <w:szCs w:val="28"/>
        </w:rPr>
      </w:pPr>
    </w:p>
    <w:p w14:paraId="58780CB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1E45F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6894CDE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D03D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6ADF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DAFC69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399056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EE6E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9E7D4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7C099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5F025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3DC609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2935A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C582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D354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1791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A105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5522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1F512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9529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D16F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70F70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6842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45BD03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3C42F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D030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E153B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8CB8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447B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F8AE89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6A0C7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729D5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B9825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48E4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4656D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1548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2B520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1AD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E450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D1814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515C4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C390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D823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6B43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DF483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51C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406A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21D71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9F40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923C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AE7B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B6D3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6EF22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6D3A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8251E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680F1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AA5C2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01B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4230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655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278F2A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365E0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9D6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DF60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D1A03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471D2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B1DA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FE0A5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1FA0D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539E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05CDCF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0E402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046387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BCE5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5B97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BEBFC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5CDAA7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DB5EA9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9E8B4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918CEC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1D2C34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ACA42F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A5725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77A6D3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41104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28AF6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FC892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84652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7C547D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AF55B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B93DE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E9E84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B12C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94E2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BF88D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A9432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5AE58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D9B9C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3ACF4D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A3CC0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3B4E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FEA09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824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3C7A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2972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E0A0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84DD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7A28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3F971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B84311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E3DB9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E9D6D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2643B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D16480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2F851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CDBC3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433C8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BFBD4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9F85C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F9D5B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B0D3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9D564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BC688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C2455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EA37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ADBC3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142A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21674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95CD5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F7407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98D90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5FDA1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2D20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C8D36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E09B4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27449E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A18B9F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C8D4B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B7B119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25F6E6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C4BF84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766A0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E875A2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26B898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C2233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97E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E3841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AB3F2B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8771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4491D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86D908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3F33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D28450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F247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09F40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DB3E2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711B5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EA4F4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3CCF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9ABC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AA1F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FCAE1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FCDE8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3BEFD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FC167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694DE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6E119F4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1DEA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A95A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23B6A5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EC69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55657D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0F1D2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3B18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BE9D5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CA783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98E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8A5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0E617B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EE37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BF3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B82870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643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957EA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F73767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72D1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30ACB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5C045C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4D63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C2508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C547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38C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B25E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83A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C74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0C4E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AD8FA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B223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E50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A520C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5992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56423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FA27E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0F8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F6E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547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AEB8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36A5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AE9F0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F18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81C7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F5E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FA03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8697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E478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0181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1A7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345C6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43651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7FD7C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3640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86B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2094E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E944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08164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04C7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42F993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CC02E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3CB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BB204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54A9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E9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002C36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0EF70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74053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71DF5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86A75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0FB2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0994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296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3113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946C7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681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B739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F37DE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8" w:hRule="atLeast"/>
        </w:trPr>
        <w:tc>
          <w:tcPr>
            <w:tcW w:w="3160" w:type="dxa"/>
            <w:vAlign w:val="center"/>
          </w:tcPr>
          <w:p w14:paraId="571B4D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5725A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83DB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37150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B3F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1D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4FEC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288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23E4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A175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C04A4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0BF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928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E0940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6449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23E3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F383D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DEED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AED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2EC3C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3A10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FD2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ECE1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D0E8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FC4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35DD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278F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C9F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47960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D4E5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74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11A3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C64A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29AD6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D266C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CCD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D46A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249C8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A5C4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16BB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65C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318DC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FB3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BBE7E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B8DC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FE6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80D8B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8DF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E9D2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B18D8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28AD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1C38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BB68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5C37A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17A4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E982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4A534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3CF4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2197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56178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7C4B5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07548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EB959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564C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DB42E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6848C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DCBD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50E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0F67F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241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932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F5B1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6DDBA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AF19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2486A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5F2BC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B48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BA3D1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BE062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0C9F20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1ACA5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5C402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9BD50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D9EA2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39568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4FDC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3DFF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9900A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0E4C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C3BC6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2C33F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2C33F1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EBE9F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3AC88019">
    <w:pPr>
      <w:pStyle w:val="6"/>
      <w:jc w:val="both"/>
    </w:pPr>
  </w:p>
  <w:p w14:paraId="4BD78D5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866C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277D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5C67745"/>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8350</Words>
  <Characters>16619</Characters>
  <Lines>251</Lines>
  <Paragraphs>70</Paragraphs>
  <TotalTime>0</TotalTime>
  <ScaleCrop>false</ScaleCrop>
  <LinksUpToDate>false</LinksUpToDate>
  <CharactersWithSpaces>18277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2026-03-09T09:24:54Z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