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VEGFR2/KD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血管内皮生长因子受体2（VEGFR-2）也称为激酶插入域受体（KDR，一种III型受体酪氨酸激酶）是一种VEGF受体。通过染色体原位杂交将FRQ12定位到基因组--&gt;4VEG12。血管内皮生长因子受体2和粘附连接作为剪切应力共转导子，介导剪切应力信号传导到血管内皮细胞。</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VEGFR2/KDR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Vascular endothelial growth factor receptor 2(VEGFR-2) also known as Kinase insert domain receptor(KDR, a type III receptor tyrosine kinase) is a VEGF receptor. Through in situ hybridization of a genomic DNA probe to metaphase chromosomes, VEGFR2 was localized to 4q11--&gt;q12. VEGF receptor 2 and the adherens junction act as shear-stress cotransducers, mediating the transduction of shear-stress signals into vascular endothelial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