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9831EA">
      <w:pPr>
        <w:pStyle w:val="2"/>
        <w:bidi w:val="0"/>
        <w:jc w:val="center"/>
        <w:rPr>
          <w:rFonts w:hint="default" w:ascii="Times New Roman" w:hAnsi="Times New Roman" w:cs="Times New Roman"/>
          <w:b/>
          <w:bCs w:val="0"/>
          <w:sz w:val="36"/>
          <w:szCs w:val="36"/>
        </w:rPr>
      </w:pPr>
      <w:r>
        <w:rPr>
          <w:rFonts w:hint="eastAsia"/>
          <w:b/>
          <w:bCs/>
          <w:sz w:val="36"/>
          <w:szCs w:val="36"/>
        </w:rPr>
        <w:t>Human CYR61/CCN1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C66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A323F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6F00F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97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08E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2099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9A5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007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CF4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4DE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F0E1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94A5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7E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394D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252E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EE7A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88C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664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AA1F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03D5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BFC2B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7B8E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A256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A266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16A7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3567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3E0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8B1A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血管生成诱导物61（CYR61）或CCN家族成员1（CCN1）是一种由CYR61基因编码的基质细胞蛋白。CYR61能够通过与细胞表面整合素受体和硫酸乙酰肝素蛋白多糖的相互作用调节广泛的细胞活动，包括细胞粘附、迁移、增殖、分化、凋亡和衰老。在胚胎发育过程中，CYR61对心脏间隔形态发生、胎盘血管形成和血管完整性至关重要。在成年期，CYR61在炎症和组织修复中发挥重要作用，并与慢性炎症相关疾病相关，包括类风湿性关节炎、动脉粥样硬化、糖尿病相关肾病和视网膜病变，以及许多不同形式的癌症。</w:t>
      </w:r>
    </w:p>
    <w:p w14:paraId="78278E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A03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F454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8C61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C476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C6D7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F035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4630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9B90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23E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92F9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05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E43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8B7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6F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687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944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8AD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027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FC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A12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405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855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181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05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E5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72D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C99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12B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BC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56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5D9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F7C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5C7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FD8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13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08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E6B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C69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1A3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12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4615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4BA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323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150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41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F8B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895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BB7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970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D4F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DE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593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F56A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195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DAA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7EF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24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8EC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7DF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022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241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80E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D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D3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9C1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03E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E47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6F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72D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342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73A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340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3F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8DAF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739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4CC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244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88BA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7DA1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D117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A0AB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ADD2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DC38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ED9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C661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C4EA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2F6A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F7FE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9280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05E3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6C23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C174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98F3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FB83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6DB2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62DC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F39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70F0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8A2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57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504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C5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E9C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EE1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FDF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80B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8114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83B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2F5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BC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E53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55A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A73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13D4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E853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D5A9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526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7F4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F91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D28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774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07D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701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B13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040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2EE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354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442A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2D5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224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FA00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C8A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B1A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2A0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4D9F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8B7C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91DF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DA3B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2B00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D4A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D690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381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E38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A63D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D1BA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6374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46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B180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F34F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A2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2879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8D34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4E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C6B5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D129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F2C1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FC89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886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BB9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D16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5B5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278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1DD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CFA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40A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516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E7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1D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88A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03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33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926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F9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4E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DDD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1B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3F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CC3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B0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98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6D8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43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00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3E8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78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8E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517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724B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31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15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EAE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A9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9D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5AD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C0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EA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B7B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C7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4E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EFD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94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6E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DB8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EE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64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E15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80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9F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9D9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DF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23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419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C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81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51D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40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F1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358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6F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20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BCF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6D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02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C45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EE8E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E2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A94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84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BB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E8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87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A7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1AA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5E9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1C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85C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8B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03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81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F2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71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5F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80F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B17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53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28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99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9E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A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1AA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37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B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75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E4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41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5B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9C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C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95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E1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F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70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1B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A7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3B7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F9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0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5D1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35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16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F64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BD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7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29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8E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D1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AB5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BA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9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F7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04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7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C29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D7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77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758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C760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EA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FB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9B4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5A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5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260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C3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A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C26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75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3F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631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41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6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EC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C6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18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BB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0C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3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A5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26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D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5F2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0D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37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BB1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FA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0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C6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1C79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0F3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FAA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C8D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992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B44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C39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85F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724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CE5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B9B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3B2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99D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E58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EA6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DA0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801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4D3F5C">
      <w:pPr>
        <w:rPr>
          <w:rFonts w:hint="default" w:ascii="Times New Roman" w:hAnsi="Times New Roman" w:cs="Times New Roman"/>
          <w:sz w:val="22"/>
          <w:szCs w:val="22"/>
        </w:rPr>
      </w:pPr>
    </w:p>
    <w:p w14:paraId="28000A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C4CC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CYR61/CCN1 Elisa Kit</w:t>
      </w:r>
    </w:p>
    <w:p w14:paraId="1FB6C8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4C2E0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47DF1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35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55B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564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DAD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DAD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685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ADB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05A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9D6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F6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98F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44F6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490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8FD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017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092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6CF3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F278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27F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860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DE6B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13F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99C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06F0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5D33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Cysteine-rich angiogenic inducer 61(CYR61) or CCN family member 1(CCN1), is a matricellular protein that in humans is encoded by the CYR61 gene. </w:t>
      </w:r>
      <w:bookmarkStart w:id="0" w:name="_GoBack"/>
      <w:bookmarkEnd w:id="0"/>
      <w:r>
        <w:rPr>
          <w:rFonts w:hint="eastAsia"/>
        </w:rPr>
        <w:t>CYR61 is capable of regulating a broad range of cellular activities, including cell adhesion, migration, proliferation, differentiation, apoptosis, and senescence through interaction with cell surface integrin receptors and heparan sulfate proteoglycans. During embryonic development, CYR61 is critical for cardiac septal morphogenesis, blood vessel formation in placenta, and vascular integrity. In adulthood CYR61 plays important roles in inflammation and tissue repair, and is associated with diseases related to chronic inflammation, including rheumatoid arthritis, atherosclerosis, diabetes-related nephropathy and retinopathy, and many different forms of cancers.</w:t>
      </w:r>
    </w:p>
    <w:p w14:paraId="1F82DA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2E69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25A7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5DA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7D7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5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982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F61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30E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FD1BD7">
      <w:pPr>
        <w:rPr>
          <w:rFonts w:hint="default" w:ascii="Times New Roman" w:hAnsi="Times New Roman" w:cs="Times New Roman"/>
          <w:b/>
          <w:bCs/>
          <w:sz w:val="28"/>
          <w:szCs w:val="28"/>
        </w:rPr>
      </w:pPr>
    </w:p>
    <w:p w14:paraId="2DD16B0D">
      <w:pPr>
        <w:rPr>
          <w:rFonts w:hint="default" w:ascii="Times New Roman" w:hAnsi="Times New Roman" w:cs="Times New Roman"/>
          <w:b/>
          <w:bCs/>
          <w:sz w:val="28"/>
          <w:szCs w:val="28"/>
        </w:rPr>
      </w:pPr>
    </w:p>
    <w:p w14:paraId="25A3CFAA">
      <w:pPr>
        <w:rPr>
          <w:rFonts w:hint="default" w:ascii="Times New Roman" w:hAnsi="Times New Roman" w:cs="Times New Roman"/>
          <w:b/>
          <w:bCs/>
          <w:sz w:val="28"/>
          <w:szCs w:val="28"/>
        </w:rPr>
      </w:pPr>
    </w:p>
    <w:p w14:paraId="343E5ED6">
      <w:pPr>
        <w:rPr>
          <w:rFonts w:hint="default" w:ascii="Times New Roman" w:hAnsi="Times New Roman" w:cs="Times New Roman"/>
          <w:b/>
          <w:bCs/>
          <w:sz w:val="28"/>
          <w:szCs w:val="28"/>
        </w:rPr>
      </w:pPr>
    </w:p>
    <w:p w14:paraId="3CFFAA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A2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A4DD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DB8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DB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AD50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D6C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C8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77E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571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D4C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879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B4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AF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B21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998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26D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41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E9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375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75C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1B3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1C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C2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B82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520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4A4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1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58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4846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5FB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3B0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96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B2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6CF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490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83E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2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27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004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255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C0D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6E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D5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31C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5D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FFF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3F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67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16F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45A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2AC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73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9A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481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5AE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8A6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E8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78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598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9C0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994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C8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C6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266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9A3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F9D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13C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472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5DA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B45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6A74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013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5F9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6F6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071A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EB49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49E5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2D9B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77F5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F8CC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3208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8DCC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98B5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EF0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8628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9105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644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A97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AF8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786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FBF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F4A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2D8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824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B15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754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C6B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112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A74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7AF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F72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69B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E12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B20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86B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62A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9DAD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FC5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9401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42C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0153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C83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E87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CDB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271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3A0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A10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C10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7A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78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83E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990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FC8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011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082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D19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BF0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6ED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A6E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34C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885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C0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A79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869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12C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7297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9CCD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5827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99EB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EC06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132C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B23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0D5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05B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08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789F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FDC5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49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A79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0751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9D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B600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4A7B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F8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BB2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9B0F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BC1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966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A83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5AB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30B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26D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F86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E25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817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4C23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88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43E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2F4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6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43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03AE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F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DA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426A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6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EE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8530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6A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84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F2C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4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C3D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D1C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7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FF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40B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C6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BE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DC9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04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F98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9F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E3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B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7D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01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85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39D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93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CE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F1D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9E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3B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B6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E1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E8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4D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C8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5D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5A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FE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66C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23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CA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91C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AD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48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A4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BE7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32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79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C7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481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40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B1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97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8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E7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2F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37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AAA3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6F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31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935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4B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ED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6A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C6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93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9C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75A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ADC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D1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77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39D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0D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5B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18B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85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3BF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635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6E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93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9D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03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45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253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8D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3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E6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AC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D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3B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D6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7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C5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1F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6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062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42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9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54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87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1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FD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D6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D5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608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2B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63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E7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49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D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4B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702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81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95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32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9E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AF00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FD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C3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BC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0F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43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15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F1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42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BB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95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7F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FCE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D2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D8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D147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58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EE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6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44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68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E8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46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E6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6D3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39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4DE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CB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AE0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822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3C7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EA7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C10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97D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953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BD7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CD2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1C0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8E0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CBA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3E0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BA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6C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BFA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906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D906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393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765C26">
    <w:pPr>
      <w:pStyle w:val="6"/>
      <w:jc w:val="both"/>
    </w:pPr>
  </w:p>
  <w:p w14:paraId="7811E1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EF7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CA0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F775F4"/>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9311</Words>
  <Characters>21083</Characters>
  <Lines>251</Lines>
  <Paragraphs>70</Paragraphs>
  <TotalTime>0</TotalTime>
  <ScaleCrop>false</ScaleCrop>
  <LinksUpToDate>false</LinksUpToDate>
  <CharactersWithSpaces>23596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2026-03-10T01:59:16Z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