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57A203">
      <w:pPr>
        <w:pStyle w:val="2"/>
        <w:bidi w:val="0"/>
        <w:jc w:val="center"/>
        <w:rPr>
          <w:rFonts w:hint="default" w:ascii="Times New Roman" w:hAnsi="Times New Roman" w:cs="Times New Roman"/>
          <w:b/>
          <w:bCs w:val="0"/>
          <w:sz w:val="36"/>
          <w:szCs w:val="36"/>
        </w:rPr>
      </w:pPr>
      <w:r>
        <w:rPr>
          <w:rFonts w:hint="eastAsia"/>
          <w:b/>
          <w:bCs/>
          <w:sz w:val="36"/>
          <w:szCs w:val="36"/>
        </w:rPr>
        <w:t>Human Cystatin 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07E5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312–20000pg/ml</w:t>
      </w:r>
    </w:p>
    <w:p w14:paraId="048C26A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＜56.73pg/ml</w:t>
      </w:r>
    </w:p>
    <w:p w14:paraId="78D56FB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3C79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1F41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1CE6B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F8E02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A7C27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2DC4C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793B9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718CF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C60CB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16CB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466B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20000.0</w:t>
            </w:r>
          </w:p>
        </w:tc>
        <w:tc>
          <w:tcPr>
            <w:tcW w:w="1134" w:type="dxa"/>
            <w:vAlign w:val="center"/>
          </w:tcPr>
          <w:p w14:paraId="432020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618D50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52FBDC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0B1432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C758C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8EB66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312.0</w:t>
            </w:r>
          </w:p>
        </w:tc>
        <w:tc>
          <w:tcPr>
            <w:tcW w:w="1134" w:type="dxa"/>
            <w:vAlign w:val="center"/>
          </w:tcPr>
          <w:p w14:paraId="51F95A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5A8DE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17E0A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9C012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8C78C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80CD5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D6070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09B926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胱氨酸蛋白酶抑制剂C或半胱氨酸蛋白酶抑制剂3（以前称为γ-微量、后γ-球蛋白或神经内分泌碱性多肽），一种由CST3基因编码的蛋白质，最初被描述为正常脑脊液（CSF）和肾功能衰竭患者尿液的组分。在人类，所有具有细胞核（含有DNA的细胞核心）的细胞都会产生由120个氨基酸组成的半胱氨酸蛋白酶抑制剂C链。它几乎存在于所有组织和体液中。半胱氨酸蛋白酶抑制剂C，属于II型半胱氨酸蛋白酶抑制剂基因家族，是溶酶体蛋白酶2（来自分解蛋白质的细胞特殊亚单位的酶）的有效抑制剂，可能是半胱氨酸蛋白酶3最重要的细胞外抑制剂之一（它防止特定类型的蛋白质降解酶分解细胞外的蛋白质）。</w:t>
      </w:r>
    </w:p>
    <w:p w14:paraId="10E69F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68136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26C20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E7823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6A47D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8B9D8F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33F0F9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44BBC8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CE4D3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5ED8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E2BA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30A8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48D4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7A5D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1C0B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FE54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7EEA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6A2F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2F5B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291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4411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C432D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A9E9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09D6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45A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188E3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D801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9BA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E762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1FDA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1169C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1B3E1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559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033E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4C7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8144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C825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EC25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66C14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FCF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6527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EA93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5D4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9895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CAF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C6A2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ED6F5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30E1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8E5B3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79A94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0AF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AABB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2ED2A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1BD0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B60D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9E6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9B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072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90A7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5546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07A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408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F5C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F79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2F0B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054A0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2BC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DF2D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10F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2DD5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985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66F2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D27F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440CB7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5184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B63C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91CD4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394254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8453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FB562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8378F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E29C42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52413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079F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1C05B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EB8489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234BB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5224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4E96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56511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7B03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29858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47FD8E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B2F007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E3C68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D2CC6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3B787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7E7D3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16C6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690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0550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757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80C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44B0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A175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DCB4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F512EB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74AE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47CA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C52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3937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3F1A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195B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C3452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2B008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36BAE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3FF1C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4356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CA98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2163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80DC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7BCE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3854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558D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68BC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C9D2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C3D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92887B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29D2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A0408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990E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2CB8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983DF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5E249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98A81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E3F0CD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37B9E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80BC6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9C034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66F19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4789C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02236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215E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9230A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0D566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801BF6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1153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18F86E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F93AA6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A53E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46793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2E3A0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0515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FE948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E19CD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DE8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DEDA1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3398F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CB88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D2422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6BE8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8ABB4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760DA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3BD1C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29451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5D24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8FC57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D985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574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29BC8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4CD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87B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4DC32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FD9D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588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49F60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0D6B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994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C730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10B0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A34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989FF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CCC2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CA4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3BF48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FB63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A56A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4DA72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BAF3B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EEA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EEA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42DE9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2E4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C9D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3469A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B12D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447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D642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2A1D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3A9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3F0D9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2F35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82C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B593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0890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6D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B8C1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5907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529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E9DFA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3C03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6BF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F8D6F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8C71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BC9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5F38C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0C8B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886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EC11C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DBEA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D47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46DD1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C05B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C49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3951E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0F940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886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41A2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E0B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F280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5AF8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6F59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E5F1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E35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EAFF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4788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F02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31BE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C8D1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446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E838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B3B0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EB9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C62C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90DAA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E7F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84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3596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E2C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AF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1584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A98C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05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B373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8BA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AA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6DDF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E20E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E5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295C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E2C0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25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C899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A343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03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E3DF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6587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34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5782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E211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93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21F8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8609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B2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4CBE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D95B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EC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9AAB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DF9E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91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7D73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0349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56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B090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4C91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08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80EF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960D7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5CE7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FCA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E12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F45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2D4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170A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3C1F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85A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065D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BF62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685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4A32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2B0E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259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FF3D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858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0FE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D802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EDF5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D2B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9559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3E05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80F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801A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EB46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D4C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91A7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DE6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359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B82C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CF273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09447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63273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EB547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C8A59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07752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E7A5E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54488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D1A20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B9F4B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7387A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C8FF2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53AC3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57DC6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03711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066C0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2B2CE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AA4CC31">
      <w:pPr>
        <w:rPr>
          <w:rFonts w:hint="default" w:ascii="Times New Roman" w:hAnsi="Times New Roman" w:cs="Times New Roman"/>
          <w:sz w:val="22"/>
          <w:szCs w:val="22"/>
        </w:rPr>
      </w:pPr>
    </w:p>
    <w:p w14:paraId="6847179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E3BE8C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Cystatin C Elisa Kit</w:t>
      </w:r>
    </w:p>
    <w:p w14:paraId="7E22BE4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312–20000pg/ml</w:t>
      </w:r>
    </w:p>
    <w:p w14:paraId="3BF347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＜56.73pg/ml</w:t>
      </w:r>
    </w:p>
    <w:p w14:paraId="0FD07C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1036"/>
        <w:gridCol w:w="1036"/>
        <w:gridCol w:w="1036"/>
        <w:gridCol w:w="1036"/>
        <w:gridCol w:w="1037"/>
        <w:gridCol w:w="1037"/>
      </w:tblGrid>
      <w:tr w14:paraId="7F163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7E7C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7ED8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1DED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8623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A41B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BEE3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08A5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7016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91EE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0C8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20000.0</w:t>
            </w:r>
          </w:p>
        </w:tc>
        <w:tc>
          <w:tcPr>
            <w:tcW w:w="1036" w:type="dxa"/>
            <w:vAlign w:val="center"/>
          </w:tcPr>
          <w:p w14:paraId="50988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4F66A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78C9F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262D3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4E6C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7" w:type="dxa"/>
            <w:vAlign w:val="center"/>
          </w:tcPr>
          <w:p w14:paraId="7C198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312.0</w:t>
            </w:r>
          </w:p>
        </w:tc>
        <w:tc>
          <w:tcPr>
            <w:tcW w:w="1037" w:type="dxa"/>
            <w:vAlign w:val="center"/>
          </w:tcPr>
          <w:p w14:paraId="54A10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BDCC8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068EA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E8679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C3824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28BF6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FF2EB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w:t>
      </w:r>
      <w:bookmarkStart w:id="0" w:name="_GoBack"/>
      <w:r>
        <w:rPr>
          <w:rFonts w:hint="default" w:ascii="Times New Roman" w:hAnsi="Times New Roman" w:cs="Times New Roman"/>
          <w:sz w:val="24"/>
          <w:szCs w:val="24"/>
        </w:rPr>
        <w:t>Suitable for in vitro detection of serum, plasma, urine, tissue homogenization and other animal body fluids. For other sample types, please consult Technical Support.</w:t>
      </w:r>
    </w:p>
    <w:p w14:paraId="3747C3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rPr>
        <w:t>Cystatin C or cystatin 3(formerly gamma trace, post-gamma-globulin or neuroendocrine basic polypeptide), a protein encoded by the CST3 gene, was originally described as a constituent of normal cerebrospinal fluid(CSF) and of urine from patients with renal failure.1 Cystatin 3 has a low molecular weight(approximately 13.3 kilodaltons), and it is removed from the bloodstream by glomerular filtration in the kidneys. In humans, all cells with a nucleus(cell core containing the DNA) produce cystatin C as a chain of 120 amino acids. It is found in virtually all tissues and bodily fluids. Cystatin C, which belongs to the type II cystatin gene family, is a potent inhibitor of lysosomal proteinases2(enzymes from a special subunit of the cell that break down proteins) and probably one of the most important extracellular inhibitors of cysteine proteases3(it prevents the breakdown of proteins outside the cell by a specific type of protein degrading enzymes). Moreover, cystatin C is involved in network reorganization in the epileptic dentate gyrus</w:t>
      </w:r>
      <w:r>
        <w:rPr>
          <w:rFonts w:hint="eastAsia" w:ascii="Times New Roman" w:hAnsi="Times New Roman" w:cs="Times New Roman"/>
          <w:lang w:val="en-US" w:eastAsia="zh-CN"/>
        </w:rPr>
        <w:t>.</w:t>
      </w:r>
    </w:p>
    <w:bookmarkEnd w:id="0"/>
    <w:p w14:paraId="7E3BC6C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04B387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B6AC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FBB6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281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E7C0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26C8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5B38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F0C981F">
      <w:pPr>
        <w:rPr>
          <w:rFonts w:hint="default" w:ascii="Times New Roman" w:hAnsi="Times New Roman" w:cs="Times New Roman"/>
          <w:b/>
          <w:bCs/>
          <w:sz w:val="28"/>
          <w:szCs w:val="28"/>
        </w:rPr>
      </w:pPr>
    </w:p>
    <w:p w14:paraId="4EEDE7BD">
      <w:pPr>
        <w:rPr>
          <w:rFonts w:hint="default" w:ascii="Times New Roman" w:hAnsi="Times New Roman" w:cs="Times New Roman"/>
          <w:b/>
          <w:bCs/>
          <w:sz w:val="28"/>
          <w:szCs w:val="28"/>
        </w:rPr>
      </w:pPr>
    </w:p>
    <w:p w14:paraId="5EB59A64">
      <w:pPr>
        <w:rPr>
          <w:rFonts w:hint="default" w:ascii="Times New Roman" w:hAnsi="Times New Roman" w:cs="Times New Roman"/>
          <w:b/>
          <w:bCs/>
          <w:sz w:val="28"/>
          <w:szCs w:val="28"/>
        </w:rPr>
      </w:pPr>
    </w:p>
    <w:p w14:paraId="7CDB0ABD">
      <w:pPr>
        <w:rPr>
          <w:rFonts w:hint="default" w:ascii="Times New Roman" w:hAnsi="Times New Roman" w:cs="Times New Roman"/>
          <w:b/>
          <w:bCs/>
          <w:sz w:val="28"/>
          <w:szCs w:val="28"/>
        </w:rPr>
      </w:pPr>
    </w:p>
    <w:p w14:paraId="1AB9630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1232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08C66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55DF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D806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7B1F6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9F37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458C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8C56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D8DE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9C3B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C718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8CC0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DDD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F532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35F9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4D82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D534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F0B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511F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6AEE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47E8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1E0C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170B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83D1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30F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BCB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10A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FBB1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BEDF6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E17FE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2F20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0D0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F447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B67B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D54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7E9E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3AF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91E3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0E701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C79AF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8958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D65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8D71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233D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463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9AA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C24C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4AE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8FF0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551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7EC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FB3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515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2E27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69CB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8E00E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6A90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082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BD2D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A32D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EE15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025C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D2F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41C3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5949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598A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DD5B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4AC5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BC80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ACFE4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43235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1AB1B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0A687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D005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66CB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CEDE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7DA26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9B454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C95E7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DB246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A7B0E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41868A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F62A6A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F888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BE0CC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57B87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352F6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90A80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8FB0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3E54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20AA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EFAA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C6E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A0C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3AF6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903A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807E6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E1704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4435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991B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11CA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B822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64CE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3565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9164D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6899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0389A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3C1B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54A65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ECAF2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C4864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0272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A53B0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BA49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EF0B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F7BA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6B2E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FD90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5D4F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4BDF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5075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F37B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6015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7B08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862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F4C5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E1C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F43C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0C65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3071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7318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0A69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F86F0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97E32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10249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6C960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5033F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1CD464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5D71A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1EDF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A7C2F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9E35C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29F2D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B974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0C7E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94D1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C0382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928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31B5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594F3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59E1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1294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37DD6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7AB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73DD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0F9EB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645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CBF9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1EE2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BA14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6AF3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5112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83BD4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31631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06145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83D14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448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A96D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2709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421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780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346BA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36A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7199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DD7F0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F80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6460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EB8B3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41A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BA78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78AAC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C2A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CEE2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49891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139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6A24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59EC9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B0B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182E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A2F6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ECD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787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6A28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88FC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0E7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59E3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C4EB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E5C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EAFD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6B57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D8E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BAD9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470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DF5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9B1C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5BC9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697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C7DC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223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512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D9CB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989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B0D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5F34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131C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E64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D10A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AA17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EE7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2EFA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1AFA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91A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5171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D6C81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651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566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1CB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CF6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424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0FCD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0ADF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F2B8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1FED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6281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67B5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1598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A6B8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9F9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F946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520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B05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EB31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86CEE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1C7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684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56A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38D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CC8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71B6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BC34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C8C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2B2B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F9EA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816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5BAD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D3E7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454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1F27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FB3F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917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E68B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C815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13B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010C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C4F0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C52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D383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82FE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C9C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E49D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EAB1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5D5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D13F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0BB0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603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B3BD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1553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2C4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F224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AD50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3DD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876C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087B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E17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579D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CFD23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B98E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B460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6A32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6045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8859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261C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2846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4A7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586D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33C5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E0A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53E3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2264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AEA0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B867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2306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E03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1EF2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EFF4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3A1F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6FD0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0A99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BFA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3588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1EAB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5B2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0720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3A70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27F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887A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C4EAC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8BC9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BD7B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79C2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EC3D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782D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A2D1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351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0EBF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C994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5CAC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CF7B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A098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C489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5EC4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B40E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84B2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583D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E7B06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FE7B06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4289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89D6BD">
    <w:pPr>
      <w:pStyle w:val="6"/>
      <w:jc w:val="both"/>
    </w:pPr>
  </w:p>
  <w:p w14:paraId="0AE4CFC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C758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18BD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0E66A31"/>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9464</Words>
  <Characters>21341</Characters>
  <Lines>251</Lines>
  <Paragraphs>70</Paragraphs>
  <TotalTime>5</TotalTime>
  <ScaleCrop>false</ScaleCrop>
  <LinksUpToDate>false</LinksUpToDate>
  <CharactersWithSpaces>23905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2026-03-10T02:06:18Z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