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70C264">
      <w:pPr>
        <w:pStyle w:val="2"/>
        <w:bidi w:val="0"/>
        <w:jc w:val="center"/>
        <w:rPr>
          <w:rFonts w:hint="default" w:ascii="Times New Roman" w:hAnsi="Times New Roman" w:cs="Times New Roman"/>
          <w:b/>
          <w:bCs w:val="0"/>
          <w:sz w:val="36"/>
          <w:szCs w:val="36"/>
        </w:rPr>
      </w:pPr>
      <w:r>
        <w:rPr>
          <w:rFonts w:hint="eastAsia"/>
          <w:b/>
          <w:bCs/>
          <w:sz w:val="36"/>
          <w:szCs w:val="36"/>
        </w:rPr>
        <w:t>Human CD44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8A34F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5CD1DDA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4F93E4B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4999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1FD52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1BEC1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B8917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9BEFA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93B12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99158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313F5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A7E58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DB8D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635BF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48D235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206A48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B6B36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8572F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7CC197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420352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5AF226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E0CA6F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87D8DF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66A952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DED9BA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8648B8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62125A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4E6238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44蛋白是一组分布广泛、分子量为（85~160）×10kD的多分子形式的膜整合蛋白，含糖量很高。CD44分子量范围为85~250kD，介导细胞与细胞间及细胞与细胞外基质间的相互作用，也是由胞外、跨膜及胞质三个部分构成的糖蛋白，糖链为硫酸软骨素和硫酸乙酰肝素。</w:t>
      </w:r>
    </w:p>
    <w:p w14:paraId="37C9412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759B33D">
      <w:pPr>
        <w:ind w:firstLine="441" w:firstLineChars="0"/>
        <w:rPr>
          <w:rFonts w:hint="default" w:ascii="Times New Roman" w:hAnsi="Times New Roman" w:cs="Times New Roman"/>
        </w:rPr>
      </w:pPr>
    </w:p>
    <w:p w14:paraId="5EDF15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090751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581D48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A5D1C3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4E79F3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4142C6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1482FA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AEDD80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7B7F13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718A6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4F99FE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EA5D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F503E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607D9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D40B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61760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ED254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ACF40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61621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11E6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E5F5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A94A9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6B1EA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42BE6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EFE8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BA2A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26978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54B4D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E9027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C470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8F10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B4FDA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B3BE4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8586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87439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5FE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5EC2A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2D38A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9EE9B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26369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322B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4434C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BBDFF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15E22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779CF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2C3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4500C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A17A84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3BAEB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552F8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F25FE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EE9D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D82F0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145B65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6CED5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2E9ED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9F274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480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4D7A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ADF50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D7866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C0B5B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72F19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66A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7FAB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5E774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ED484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BD600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239A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6AFC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F54D2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FF2C6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FDE98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EED0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B99845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B53C3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137D7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EBDF4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68868C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DBD021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5C04D3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59183E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ADC841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AAD83B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7B504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2BE480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EE6350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FD1F88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2B540F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929AE1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F184FF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995744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E0C8BE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BA63E1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FCAC11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AB2BF4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8C5F39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9945B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53BDDA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7B505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3AC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5F05D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938BE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58040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05EC2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328FA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D5AFF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173A11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6335B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F0E99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F2EDA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C383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984AD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E359F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D13EF4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E54076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CD5B4D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82D12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3AFA7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A2E04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0388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3FA97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6359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DC68E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DD4E3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79E08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6BF3F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DDB8C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3233F6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C538B5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29050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A553FC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8FD5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CA7CAD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7EE11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06DB9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3AD214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64141D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287ED4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1689FB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C17ED1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B02DC3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66539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3790A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22D20F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4EB379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256BB7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8AA2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1630E3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A86E9D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DE95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669BB2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F2DA8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2DAF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32E6F8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2F72D7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1EB1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88B57A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13D691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BC23F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AC6DF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694F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84A73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9D7F4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AC113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5180B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62CC9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9552D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BD09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3249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E2651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2358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F8B4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330E5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2723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CDA1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5A915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7D44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FC28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10784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F5B8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D187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515DA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18AE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5A56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235FA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8898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FBB6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B58BC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CBD178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130E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FE8F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FA35A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A79D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6C51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FA0D3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64B9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4D95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169D0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0CCB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5154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98E44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12CE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059A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F974D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951D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64E2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92971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C0A5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5CA8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EB720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B833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ED31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306BB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8181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6A3D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9C654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B6A7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3B1E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97419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AFFE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FBA5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73440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D53D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C2EC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1BB5E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905CAE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52A1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BE04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0ABF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CD8B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91C2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3EF5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ADF0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7FD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703B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53FE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D57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7F1A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2E95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7FE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9A1D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71E6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38F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1FC7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84901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BA73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6B5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0BDB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C416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323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42BD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7A71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D6D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0B05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EBCA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C9D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4AFD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A273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F9B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1D20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1A48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072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D6DB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21B6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438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9FFC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0515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270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7D0D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7E58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7E5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5F77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DFD7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7F3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D012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E684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497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D324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704B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867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ED87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26C8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DF4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24CC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B5F4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74F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0DF9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D97EBE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CC3D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5E2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9946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D26F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B8D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E115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9D9C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F72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BCC3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5BC6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1B2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128D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A2B6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C28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CFBD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243E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102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6491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0E85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AF1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6628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CB76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848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BEA2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6F26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611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3B00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87E7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84A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BB03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A512E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693E4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A190E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53201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4828B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29157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E0893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6C1C5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249F0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39517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7807D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CDD80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26E7E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EBC4B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7FED8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B7818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947FE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033E2E5">
      <w:pPr>
        <w:rPr>
          <w:rFonts w:hint="default" w:ascii="Times New Roman" w:hAnsi="Times New Roman" w:cs="Times New Roman"/>
          <w:sz w:val="22"/>
          <w:szCs w:val="22"/>
        </w:rPr>
      </w:pPr>
    </w:p>
    <w:p w14:paraId="75C5302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14C375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CD44 Elisa Kit</w:t>
      </w:r>
    </w:p>
    <w:p w14:paraId="52D5A5A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1C58B1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2D59C3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8C22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C4738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33EF4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1FD94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DA608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C65CF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B99B4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E11D3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738C2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AF71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59FDB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28BCB9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610745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EF599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22719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2D6D5A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1E159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302591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CEE48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0C8EE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46973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30771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A9F98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6501E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68F74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CD44 protein is a group of widely distributed proteins with molecular weight of (85 ~ 160) × 10kd is a multi molecular form of membrane integrin with high sugar content. The molecular weight of CD44 ranges from 85 to 250 KD. It mediates the interaction between cells and between cells and extracellular matrix. It is also a glycoprotein composed of extracellular, transmem</w:t>
      </w:r>
      <w:bookmarkStart w:id="0" w:name="_GoBack"/>
      <w:bookmarkEnd w:id="0"/>
      <w:r>
        <w:rPr>
          <w:rFonts w:hint="eastAsia" w:ascii="Times New Roman" w:hAnsi="Times New Roman" w:cs="Times New Roman"/>
          <w:sz w:val="24"/>
          <w:szCs w:val="24"/>
        </w:rPr>
        <w:t>brane and cytoplasmic parts. The sugar chain is chondroitin sulfate and heparan sulfate.</w:t>
      </w:r>
    </w:p>
    <w:p w14:paraId="7880381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DFC6D7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0851A0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3E0B4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DAC05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5E22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FB837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683F8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0211E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2C1EC1B">
      <w:pPr>
        <w:rPr>
          <w:rFonts w:hint="default" w:ascii="Times New Roman" w:hAnsi="Times New Roman" w:cs="Times New Roman"/>
          <w:b/>
          <w:bCs/>
          <w:sz w:val="28"/>
          <w:szCs w:val="28"/>
        </w:rPr>
      </w:pPr>
    </w:p>
    <w:p w14:paraId="613A1031">
      <w:pPr>
        <w:rPr>
          <w:rFonts w:hint="default" w:ascii="Times New Roman" w:hAnsi="Times New Roman" w:cs="Times New Roman"/>
          <w:b/>
          <w:bCs/>
          <w:sz w:val="28"/>
          <w:szCs w:val="28"/>
        </w:rPr>
      </w:pPr>
    </w:p>
    <w:p w14:paraId="4209243E">
      <w:pPr>
        <w:rPr>
          <w:rFonts w:hint="default" w:ascii="Times New Roman" w:hAnsi="Times New Roman" w:cs="Times New Roman"/>
          <w:b/>
          <w:bCs/>
          <w:sz w:val="28"/>
          <w:szCs w:val="28"/>
        </w:rPr>
      </w:pPr>
    </w:p>
    <w:p w14:paraId="72E4E55E">
      <w:pPr>
        <w:rPr>
          <w:rFonts w:hint="default" w:ascii="Times New Roman" w:hAnsi="Times New Roman" w:cs="Times New Roman"/>
          <w:b/>
          <w:bCs/>
          <w:sz w:val="28"/>
          <w:szCs w:val="28"/>
        </w:rPr>
      </w:pPr>
    </w:p>
    <w:p w14:paraId="75FC709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4DFAA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BB1926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3793C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7C63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B99F4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EF11B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FAE2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B6B58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1D959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FE382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749B6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2158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8F80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31EAD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F9866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76EFF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34CE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D8BE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FADCC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F133A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729E5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6993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A37E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6DD1F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902EA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22C9D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4DF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4F22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6D7A8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63231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1C3FE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8449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A391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05D33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01745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D5ED8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832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3FAF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860EA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AA99A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1A1AA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A97B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D71E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7FFCA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86D8A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13ED0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3757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B883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DA1B0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99DE4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F7287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25E5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03D7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504CA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07E9E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5C5BF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5D11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AC00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41F6A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FE784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FF9B8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93A6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6A20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59057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7DEF5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A2B96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3DB4B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5710F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AC3B1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AE955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14CCF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18A29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4557E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3B8FE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14DA23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DD64E6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B090D5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E1C7BD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394CF3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15FB81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1C93E7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E72C2B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BED5FD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2BF20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7E999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9D256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554D7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AEF0D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38735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DE0AA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B9EFD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F04A7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A881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E346F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79D28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F150E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846A0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59652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7E65F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4FC23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0E0D2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6CBD6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9B414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CA3A3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554DD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C73C1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F6033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530B7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DC14C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8B28C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DFD2B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209C6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30277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0E4C3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72AE3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0D47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E3FF2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3EDF7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AA3C5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CD8C7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69711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2635B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87CEE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0694D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C40F8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9EED2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6547E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5AEE6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9979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09538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FAAC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8F494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A9563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26043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D060E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F4304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1A54E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56EE22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CA23D4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C817AA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91138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4A56A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8B8D1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0D93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3B0A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733D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E6CF5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8362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8BDC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14D51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534A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B39A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828CB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DBD0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D92A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C21BD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A8B4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46D8E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A6792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C32DA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BACB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7A9D1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4C864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177B2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37546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274F3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CE7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CD9E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CC50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732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6797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BF694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AE7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B402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1167F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6F6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0A24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F9C1B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47C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608E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E791D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139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F135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1DB00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43C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3F52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1753F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2C6D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FF38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A7C4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7D7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FEE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0F45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7AB1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220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97E6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82A9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496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7794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C1D1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BBB4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3ECE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5685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467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E171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7600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236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7CEB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7C9D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8998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2B34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F87F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B65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2C33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97CF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841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3242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0C31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869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681F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2C71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CC4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98E9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5C270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38EA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438C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917E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BFE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25E8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BAC4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84F3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885354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B8A1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E8AC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E7CC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CBEF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CED2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8D9A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5EF0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9F1D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C69C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2358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22DB7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42E0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013D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D3B3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BD8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7EDD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C437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075D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D941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E674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432E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5019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7CD2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D75F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26A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1828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6913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4F4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ED65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6A06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1B4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4EAD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66A4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A1D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E21F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C870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453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4198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A00B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54F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DFFD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DEDC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7A1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7582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CECD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15A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27E5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C573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047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DBDA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0D15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B54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21FF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D53AD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06F0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BD50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895D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A222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77C62A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18E6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B90E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D0D2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CDAC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AB78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62A4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F499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5468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B076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204A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3036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A641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25FF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5C5B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4B6260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CC77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7DDF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5A50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2AB9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6F3F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87D7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516D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EB6F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2221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2CD2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11CB6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521D7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6A953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8602A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BC8F3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F3865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F07E4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2D05B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B8114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E39CF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94F5C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E000C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F0A00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5921D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86744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6CDDC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48C12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61468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80272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D80272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D915D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FE6673C">
    <w:pPr>
      <w:pStyle w:val="6"/>
      <w:jc w:val="both"/>
    </w:pPr>
  </w:p>
  <w:p w14:paraId="3FBDAD5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8DF01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9E9AB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92D0A22"/>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8888</Words>
  <Characters>19240</Characters>
  <Lines>251</Lines>
  <Paragraphs>70</Paragraphs>
  <TotalTime>1</TotalTime>
  <ScaleCrop>false</ScaleCrop>
  <LinksUpToDate>false</LinksUpToDate>
  <CharactersWithSpaces>21453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2026-03-10T00:42:01Z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