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7623AA">
      <w:pPr>
        <w:pStyle w:val="2"/>
        <w:bidi w:val="0"/>
        <w:jc w:val="center"/>
        <w:rPr>
          <w:rFonts w:hint="default" w:ascii="Times New Roman" w:hAnsi="Times New Roman" w:cs="Times New Roman"/>
          <w:b/>
          <w:bCs w:val="0"/>
          <w:sz w:val="36"/>
          <w:szCs w:val="36"/>
        </w:rPr>
      </w:pPr>
      <w:r>
        <w:rPr>
          <w:rFonts w:hint="eastAsia"/>
          <w:b/>
          <w:bCs/>
          <w:sz w:val="36"/>
          <w:szCs w:val="36"/>
        </w:rPr>
        <w:t>Rat EPCR/PROCR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054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166D4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D551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B9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D853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3F5E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C5A2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EBD8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F5A0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137B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0E28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D84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C3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A22C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76D5F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3947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D71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FCD8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7AC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0589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89C6B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BC3A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428D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97F9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72E8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371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313B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840E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蛋白C受体（EPCR）也称为CCCA或PRORC，是一种在人类中由PRORC基因编码的蛋白质。该基因编码的蛋白质是活化蛋白C的受体，活化蛋白C是一种丝氨酸蛋白酶，由血液凝固途径激活并参与其中。编码蛋白是一种N-糖基化I型膜蛋白，可增强蛋白C的激活。该基因突变与静脉血栓栓塞和心肌梗死以及妊娠晚期胎儿丢失有关。</w:t>
      </w:r>
    </w:p>
    <w:p w14:paraId="3B951D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262D16">
      <w:pPr>
        <w:ind w:firstLine="441" w:firstLineChars="0"/>
        <w:rPr>
          <w:rFonts w:hint="default" w:ascii="Times New Roman" w:hAnsi="Times New Roman" w:cs="Times New Roman"/>
        </w:rPr>
      </w:pPr>
    </w:p>
    <w:p w14:paraId="79051F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4394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B945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F9C6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F2A0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39F2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29330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9C6C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97B4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DAD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3978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43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98C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97E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86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2A3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B99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06A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39C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A9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E75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887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52D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00B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17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4A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A38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E34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B5B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69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BB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93E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885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B6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684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6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F96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C15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44D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4E3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FF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FB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66F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90DF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4FB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A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EBF1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299B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B4F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467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AE1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D2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79F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8C11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81B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858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3C3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83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40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C98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7C2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836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51F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EC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4F9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86B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930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1C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8A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EE1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3CC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8C7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041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35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F524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DB3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27F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692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613F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9F0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9679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246F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AC37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07E1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114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0B2F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DDFF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FF66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53A9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0152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5FCB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4D78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09BB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3770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39C8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68D5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3F46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57D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E682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525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37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8A7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4AF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DCE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01D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E4C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2F0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6924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FB0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90A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2AC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2E5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B0F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A4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FEA9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EDAD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7509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033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8C0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F24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471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950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151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9A4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19D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F4D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424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6FA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F1D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4315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5BD6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F09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773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B47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4DB9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225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8128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D654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591F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1753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E5BE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3015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486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8D1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F6EE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E5D6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63383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F9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0CF05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6F81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DC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84F5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239A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1B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70A0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F9BB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77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84C6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453C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B95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B77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9BB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7D9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24B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94B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5EF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D79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0A7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02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84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943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6E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61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2FB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6F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0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13E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B1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3E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3E9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30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38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CAC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B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20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3DF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1E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FC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ABD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EF1A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26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3B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1AB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5A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96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9A9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53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49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B8B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09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A7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689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D1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7A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4C8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BA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74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FBF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BF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D8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0C3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69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CF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8E4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57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A1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B2E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6F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D9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C68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D1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66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AFA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2B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1C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CBA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897B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45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711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904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DE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B1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AFA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53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CD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0D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6C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2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36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E3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578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71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31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E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A0A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DBA3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D6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6D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746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1A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9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12A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35B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35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9D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3E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51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7D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22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8C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D3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39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5A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D3A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1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CE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65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1C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CC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A8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04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22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608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AA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4D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96E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48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1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3CB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28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3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BD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B5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C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E9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A7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9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70D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978D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E0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81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D8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3B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E7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75F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3E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B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7A7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56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C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D28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3C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55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43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19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9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091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2E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1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23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10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7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56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27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F8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EB8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34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06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B6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B3A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0E40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7DE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338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ABE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FCF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51F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94A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87F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832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E57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80D4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093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519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48F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41F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245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F8F4B6">
      <w:pPr>
        <w:rPr>
          <w:rFonts w:hint="default" w:ascii="Times New Roman" w:hAnsi="Times New Roman" w:cs="Times New Roman"/>
          <w:sz w:val="22"/>
          <w:szCs w:val="22"/>
        </w:rPr>
      </w:pPr>
    </w:p>
    <w:p w14:paraId="7279FD3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1BE8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EPCR/PROCR Elisa Kit</w:t>
      </w:r>
    </w:p>
    <w:p w14:paraId="6EC2EB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A7739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4121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4E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19D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683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712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F62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01C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603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AD1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07A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CC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BA5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945C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8C50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B544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C86D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EE79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D017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DB46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65BA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FD2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CD2A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38E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777B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B0CB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FBC6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Endothelial protein C receptor(EPCR) also known as CCCA or PROCR is a protein that in humans is encoded by the PROCR gene. The protein encoded by this gene is a receptor for activated protein C, a serine protease activated by and involved in the blood coagulation pathway. The encoded protein is an N-glycosylated type I membrane protein that enhances the activation of protein C. Mutations in this gene have been associated with venous thromboembolism and myocardial infarction, as well as with late fetal loss during pregnancy.</w:t>
      </w:r>
    </w:p>
    <w:p w14:paraId="3C26CD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0746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5F7B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4BE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569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93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CFA0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CA3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AD4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96BE3D">
      <w:pPr>
        <w:rPr>
          <w:rFonts w:hint="default" w:ascii="Times New Roman" w:hAnsi="Times New Roman" w:cs="Times New Roman"/>
          <w:b/>
          <w:bCs/>
          <w:sz w:val="28"/>
          <w:szCs w:val="28"/>
        </w:rPr>
      </w:pPr>
    </w:p>
    <w:p w14:paraId="5E719BE7">
      <w:pPr>
        <w:rPr>
          <w:rFonts w:hint="default" w:ascii="Times New Roman" w:hAnsi="Times New Roman" w:cs="Times New Roman"/>
          <w:b/>
          <w:bCs/>
          <w:sz w:val="28"/>
          <w:szCs w:val="28"/>
        </w:rPr>
      </w:pPr>
    </w:p>
    <w:p w14:paraId="0C9E15DA">
      <w:pPr>
        <w:rPr>
          <w:rFonts w:hint="default" w:ascii="Times New Roman" w:hAnsi="Times New Roman" w:cs="Times New Roman"/>
          <w:b/>
          <w:bCs/>
          <w:sz w:val="28"/>
          <w:szCs w:val="28"/>
        </w:rPr>
      </w:pPr>
    </w:p>
    <w:p w14:paraId="4FBFA251">
      <w:pPr>
        <w:rPr>
          <w:rFonts w:hint="default" w:ascii="Times New Roman" w:hAnsi="Times New Roman" w:cs="Times New Roman"/>
          <w:b/>
          <w:bCs/>
          <w:sz w:val="28"/>
          <w:szCs w:val="28"/>
        </w:rPr>
      </w:pPr>
    </w:p>
    <w:p w14:paraId="67BE43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4E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D1FE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A70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62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1AF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E38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6D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BB1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C06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E49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9F8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05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02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A02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F6D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922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B3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8D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BC2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93E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D4A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F4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1EE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2A9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7AE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C75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95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56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01D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F895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766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5F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A15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C41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5DE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7C9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2C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2D5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BFEB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5CD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59E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2F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63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9EC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CD3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D68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18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16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C49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C41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B07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539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E7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F87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48B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A97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3D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CC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A3E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968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575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D5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5B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3E0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15D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376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C9A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92D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CB9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34A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909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768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3E3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8F0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1C6A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456E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2188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1E01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F344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EFAB4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9FEB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4456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D277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1A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01C3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985A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238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2B7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C35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BD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C0C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15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FC4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ACD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FD7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99E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6E1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EEB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7B9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D12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DB0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B96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1C2F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B76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90A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169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994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379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C76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0580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879D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F1F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4B6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D17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919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9C8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195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E4C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C19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ECE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B44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D44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F18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351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671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CD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9AE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AF5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9A29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AA0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27A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5FB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1EBE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342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BD45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E899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A88A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D227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82D5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64E0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40E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9292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3D49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B2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1D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26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79BD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FA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0A74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D2B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87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D1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911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84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474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4404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FA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5FE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A90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6C8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A13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2A9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F40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9EE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6FC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220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9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78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9A26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2F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C1C8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CC11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E5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641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5340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90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07B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7D20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C47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A9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8444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6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1E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8482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5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1F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4FD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05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C8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8D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D9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5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94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92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1E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8F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E7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9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1BA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AA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8BE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7C1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4E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51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8DF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B2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8B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F02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35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D1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5F9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96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1E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FBF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C99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88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13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48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A4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A42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71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71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0A2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76E0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9C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056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39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36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6F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389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3D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060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EA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E3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3A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8B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9B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A8F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25D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97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F09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E11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4D8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9E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086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2A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62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3AB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724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25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DF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DE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8F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77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36C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59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C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281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68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FA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52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FA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50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EB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938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E0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B0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E5E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5C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C2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74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C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28F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C2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B9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2D1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D7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58D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0F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E8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A8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05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226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9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112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2D3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61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B9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97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C4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D9B9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5A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CE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3C6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527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FF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C1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96E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B7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447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98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26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0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35A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4B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1D74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8B3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A3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3B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8E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BC9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A4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C54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46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C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1DE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9DF1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212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D30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78C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45F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76E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C67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D41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458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BB6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C38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9CB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F7D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1E7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570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B4A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E961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A65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C60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5C60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B0A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17FA08">
    <w:pPr>
      <w:pStyle w:val="6"/>
      <w:jc w:val="both"/>
    </w:pPr>
  </w:p>
  <w:p w14:paraId="7D45F9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C15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623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460281"/>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8931</Words>
  <Characters>19330</Characters>
  <Lines>251</Lines>
  <Paragraphs>70</Paragraphs>
  <TotalTime>20</TotalTime>
  <ScaleCrop>false</ScaleCrop>
  <LinksUpToDate>false</LinksUpToDate>
  <CharactersWithSpaces>21555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2026-03-11T09:03:36Z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