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954C42">
      <w:pPr>
        <w:pStyle w:val="2"/>
        <w:bidi w:val="0"/>
        <w:jc w:val="center"/>
        <w:rPr>
          <w:rFonts w:hint="default" w:ascii="Times New Roman" w:hAnsi="Times New Roman" w:cs="Times New Roman"/>
          <w:b/>
          <w:bCs w:val="0"/>
          <w:sz w:val="36"/>
          <w:szCs w:val="36"/>
        </w:rPr>
      </w:pPr>
      <w:r>
        <w:rPr>
          <w:rFonts w:hint="eastAsia"/>
          <w:b/>
          <w:bCs/>
          <w:sz w:val="36"/>
          <w:szCs w:val="36"/>
        </w:rPr>
        <w:t>Rat CXCL11/I-TAC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19C8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46.9–3000pg/ml</w:t>
      </w:r>
    </w:p>
    <w:p w14:paraId="38072EF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＜8.53pg/ml</w:t>
      </w:r>
    </w:p>
    <w:p w14:paraId="5557D1E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76BF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1BFF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B876A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F7782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534A5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7DEE7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D0622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D2DB8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DCDDA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DFE5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5165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550DD6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22A369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221A34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463E89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52BA83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43D0DA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46.9</w:t>
            </w:r>
          </w:p>
        </w:tc>
        <w:tc>
          <w:tcPr>
            <w:tcW w:w="1134" w:type="dxa"/>
            <w:vAlign w:val="center"/>
          </w:tcPr>
          <w:p w14:paraId="3C822D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86E0C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70955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632FE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F3138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AE5D2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F41F6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D4F516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基序）配体11（CXCL11）是属于CXC趋化因子家族的一种小细胞因子，也称为干扰素诱导T细胞α趋化剂（I-TAC）和干扰素γ诱导蛋白9（IP-9）。CXCL11由IFNG和β干扰素强烈诱导，但仅由α干扰素弱诱导。CXCL11的诱导需要STAT1的表达。更重要的是，它发现单核细胞趋化性发生在重组CXCL11的反应中。</w:t>
      </w:r>
    </w:p>
    <w:p w14:paraId="3D1A059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214FFBD">
      <w:pPr>
        <w:ind w:firstLine="441" w:firstLineChars="0"/>
        <w:rPr>
          <w:rFonts w:hint="default" w:ascii="Times New Roman" w:hAnsi="Times New Roman" w:cs="Times New Roman"/>
        </w:rPr>
      </w:pPr>
    </w:p>
    <w:p w14:paraId="2B34CD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088A7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5CB90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879EA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3E7BF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80F89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B9B0C6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271BE4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4283D2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86F02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2B3FE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08BB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20DB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C81F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3F6E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1AE3F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DBCB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0B336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DDDC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36CA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3012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454F0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893D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0E00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8300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D98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23E20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B26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DDB8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441A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FDB5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BEA1B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5A6BE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30D9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5A81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D41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C042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6B3D0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CBE88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5B400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533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E9B1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EF38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9B8D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AFC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BD7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04CC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D9DFA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A731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43E4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A3B7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2B1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F0BF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4FDF6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2788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567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5E5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749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B764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AE9CE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DB0C2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CF29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A497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AD4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C79D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0F0C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412D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9F6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3810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782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CCA26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1292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6CE6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977F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287EFD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063C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7C521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7FEE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2819D3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03B3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23198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DE431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E3974D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40FD85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E2845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AF6FB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8C7929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234B9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75A1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FEC9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1CD1B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5D36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162B8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CC59C0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189C8F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93E5D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A2EF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81B14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0B3D02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F621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2C1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B7D6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4DC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F73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545E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B123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969C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ED9250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922E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7E1C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AEF6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A82E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9AE4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D8C6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C29C93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49DDB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7D7D4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CA178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AFC6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010C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7C96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9CEE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F7FA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0635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DF76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3B4B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CC8C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382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692602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3220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9C5E2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AF88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0DDC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D4CE6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475F3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9BE4C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963C12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DD314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82790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8A1A6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8189C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CBA07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5E8FA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36AF3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7F04C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EFD17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49D77F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BD82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A6AEAF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654F0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B54E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EA3A7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E5E70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1D82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D2C22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EF7D1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D0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2A3FB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094C9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C096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F5E7A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5887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DA434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BDA4F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9C951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B2DC8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78C8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724C6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47A6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10E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23D27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33D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5B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FC4C7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DBCF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819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27E58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4618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52A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C2203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A668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85E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20A7A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A8E8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CED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7D0E1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C12B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88C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830AD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8831F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81A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17F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1F313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472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47C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764DE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4FE5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312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1C65F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BA5F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B36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B929C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651E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311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F4740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AFE5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893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E43A7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E432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F4C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0500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ADF2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C77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D4C70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C28A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BCC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AF818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A0F8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589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CDFA4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5E1B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233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7C79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1546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0B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F3FF5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4E075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788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231D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36D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6068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7E0C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8499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9AB6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059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43BE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0F54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B30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61F6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F6FC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B33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D3B2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64A9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0E0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2D85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287E6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C87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6B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9256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718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17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FF0B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4904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FA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0DDC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CB95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65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F446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38D2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CB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FA28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A986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9E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9012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F39A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D6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C79B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76CC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F4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C2FC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1C58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9C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B163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0FBA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45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04A5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3227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E7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DB1E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C9E9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BD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59E1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C3F5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E96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BF27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72AC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85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3A7C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BA60B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B8AC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300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932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1CF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2B6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1258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082C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F9C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53C5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5BCC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F61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54E4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8143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EFC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9B3C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04D9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85F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B96A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0CF4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AFE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62E4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1911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A98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D543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F7DC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BF1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59F1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D252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358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AC98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105E4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2D472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E633E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3FB39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320B4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972A2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BC565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0C408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095E1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ABD7C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C96AF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84161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35D6D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F076C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798C5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C3E15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E0EA9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006DD4B">
      <w:pPr>
        <w:rPr>
          <w:rFonts w:hint="default" w:ascii="Times New Roman" w:hAnsi="Times New Roman" w:cs="Times New Roman"/>
          <w:sz w:val="22"/>
          <w:szCs w:val="22"/>
        </w:rPr>
      </w:pPr>
    </w:p>
    <w:p w14:paraId="2EAF020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273C08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CXCL11/I-TAC Elisa Kit</w:t>
      </w:r>
    </w:p>
    <w:p w14:paraId="5513AD6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46.9–3000pg/ml</w:t>
      </w:r>
    </w:p>
    <w:p w14:paraId="697C10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＜8.53pg/ml</w:t>
      </w:r>
    </w:p>
    <w:p w14:paraId="047B8D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D616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0BF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A155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6D21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1A1F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963B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336E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6A0B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7880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09BC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699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13A8E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3B2FDD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1661B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3D322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3A0D9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55D8B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46.9</w:t>
            </w:r>
          </w:p>
        </w:tc>
        <w:tc>
          <w:tcPr>
            <w:tcW w:w="1037" w:type="dxa"/>
            <w:vAlign w:val="center"/>
          </w:tcPr>
          <w:p w14:paraId="2E124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3A85E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29B80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59123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574D0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DD11B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4736F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789DC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Chemokine(C-X-C motif) ligand 11(CXCL11) is a small cytokine belonging to the CXC chemokine family that is also called Interferon-inducible T-cell alpha chemoattractant(I-TAC) and Interferon-gamma-inducible protein 9(IP-9).The CXCL11 was strongly induced by IFNG and beta-interferon, but only weakly induced by alpha-interferon. Induction of CXCL11 required expression of STAT1. What's more, it found that monocyte chemotaxis occurs in response to recombinant CXCL11.</w:t>
      </w:r>
    </w:p>
    <w:p w14:paraId="3C74F5C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034A9A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101549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F113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F00B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647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9872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3E29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6365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DFDA0B9">
      <w:pPr>
        <w:rPr>
          <w:rFonts w:hint="default" w:ascii="Times New Roman" w:hAnsi="Times New Roman" w:cs="Times New Roman"/>
          <w:b/>
          <w:bCs/>
          <w:sz w:val="28"/>
          <w:szCs w:val="28"/>
        </w:rPr>
      </w:pPr>
    </w:p>
    <w:p w14:paraId="53F29E80">
      <w:pPr>
        <w:rPr>
          <w:rFonts w:hint="default" w:ascii="Times New Roman" w:hAnsi="Times New Roman" w:cs="Times New Roman"/>
          <w:b/>
          <w:bCs/>
          <w:sz w:val="28"/>
          <w:szCs w:val="28"/>
        </w:rPr>
      </w:pPr>
    </w:p>
    <w:p w14:paraId="7C0A6285">
      <w:pPr>
        <w:rPr>
          <w:rFonts w:hint="default" w:ascii="Times New Roman" w:hAnsi="Times New Roman" w:cs="Times New Roman"/>
          <w:b/>
          <w:bCs/>
          <w:sz w:val="28"/>
          <w:szCs w:val="28"/>
        </w:rPr>
      </w:pPr>
    </w:p>
    <w:p w14:paraId="7C388B5C">
      <w:pPr>
        <w:rPr>
          <w:rFonts w:hint="default" w:ascii="Times New Roman" w:hAnsi="Times New Roman" w:cs="Times New Roman"/>
          <w:b/>
          <w:bCs/>
          <w:sz w:val="28"/>
          <w:szCs w:val="28"/>
        </w:rPr>
      </w:pPr>
    </w:p>
    <w:p w14:paraId="167404C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A988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15FBFB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3B66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08C3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1A3CE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4197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263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F37B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F2E7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63FC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8119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19ED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D13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A47F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BF71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AA1B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3BEE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9E7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C8B0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ABF2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DBB1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1390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D452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C319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012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AE3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32A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6F39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8D329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4A19F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29AC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DD8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FEF2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11B3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2ED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3E48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3E8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AA9C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9909F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AB237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1FCF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9DD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59DF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FA68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614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5CE4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B75A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3A2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A95C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E99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748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9FA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BF4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01EE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0928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02B8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450A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895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4636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A304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B2B4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74CD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3A0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302C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BC4B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4EB5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E3BD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DE35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692C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55B05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6CAB0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AD5D5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2265E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7E26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ACF0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AA2D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E2838A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48644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496CF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27D33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0F1E37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7B48B9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1CC6E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3204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64C3E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009E5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E4B13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CFAC9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2838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7657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7404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C29B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42E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49E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1E7D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73C0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6774C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8908C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CF43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B54D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F373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624B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3854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3285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040DC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2D1E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AAC22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DF5D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FBACF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5824C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953BC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6F87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51B39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AB52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2B71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E9D4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EBC0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5879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8A35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97DE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B3B4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EABC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7E5D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8AA2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2B2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6F3A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AC3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442C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386D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3C8E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A0CB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5740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DA72F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97126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99176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109BE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BBEE5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197660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4596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26AC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19B7E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7A996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ADA93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BCC6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6494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5998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C1072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6A76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D611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56254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C72C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4857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31033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19D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AF98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A53C8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F7B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62A3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179E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F6F5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57DE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1A54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F3EAD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47673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A3DB7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F5EE2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AE7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2C1E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AA5B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D4A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187C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1ABE2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E24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417A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C7C50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579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323C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DD342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3EB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A887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C25BB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64E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C2C7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3F13C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08E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37CB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BC0D4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EBE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D76D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CBC1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BF0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377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3A9C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7879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D7A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5A79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D869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454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2BEC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8B5C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DF2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18DF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9A82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5C7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A1E8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EE26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8CB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7A96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B7B9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62D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E0FE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CE41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FE2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3947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E8E8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467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08E2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A766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3CE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5C52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4790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B43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B002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B7F63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6CC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F2B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474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8F7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805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7784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A55C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8E0B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144C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F618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6D0B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5D74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FFC5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A60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709D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86C6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D99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EB9B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3A8B8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1EB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1EE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7D3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69F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81A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CA89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D80A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B38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B762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00FE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748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6852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CC27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31C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E71E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69B2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06D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1524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9094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F10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F7FF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782A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8CC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4E1D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54BC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0DE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F210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ED78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287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E251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CBF0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C20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F75C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94E5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05E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740B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265C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C00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34F5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1166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F13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F095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DE930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3546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96BF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B294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EE46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2A6A3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C4DA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1D4C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9C0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967B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2103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DB4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EA06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B02C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F312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D722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FC22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196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AACB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A0DA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B6778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1F08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1739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FEC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2381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0D7F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AC5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3856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D768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982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EEC3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9F4C9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F9E1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4185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C487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36DE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239F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375F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436A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5874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B28F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0F33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7E90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EE4F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6ED3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2201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7F96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A003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9797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368B4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A368B4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35CE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729BD63">
    <w:pPr>
      <w:pStyle w:val="6"/>
      <w:jc w:val="both"/>
    </w:pPr>
  </w:p>
  <w:p w14:paraId="5EC7F06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739E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22F2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0BB3206"/>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8325</Words>
  <Characters>16581</Characters>
  <Lines>251</Lines>
  <Paragraphs>70</Paragraphs>
  <TotalTime>0</TotalTime>
  <ScaleCrop>false</ScaleCrop>
  <LinksUpToDate>false</LinksUpToDate>
  <CharactersWithSpaces>18219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2026-03-11T01:59:55Z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