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ACA-IgA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ACA之所以为人们所重视是因为其巨大的破坏力和致病性，它可以和多种磷脂结构的抗原物质发生反应， 常常与反复自然流产、胎停、栓塞类疾病相关。 ACA分为3个亚型，分别是IgG型、IgA型、IgM型，在这三型中， 危害程度排序依次是IgG＞IgM＞IgA。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ACA-IgA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ACA has attracted people's attention because of its great destructive power and pathogenicity. It can react with a variety of antigenic substances with phospholipid structure. It is often related to recurrent spontaneous abortion, fetal arrest and embolic diseases. ACA is divided into three subtypes: IgG type, IgA type and IgM type. Among these three types, the order of harm degree is IgG &gt; IgM &gt; IgA.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