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CAB53">
      <w:pPr>
        <w:pStyle w:val="2"/>
        <w:bidi w:val="0"/>
        <w:jc w:val="center"/>
        <w:rPr>
          <w:rFonts w:hint="default" w:ascii="Times New Roman" w:hAnsi="Times New Roman" w:cs="Times New Roman"/>
          <w:b/>
          <w:bCs w:val="0"/>
          <w:sz w:val="36"/>
          <w:szCs w:val="36"/>
        </w:rPr>
      </w:pPr>
      <w:r>
        <w:rPr>
          <w:rFonts w:hint="eastAsia"/>
          <w:b/>
          <w:bCs/>
          <w:sz w:val="36"/>
          <w:szCs w:val="36"/>
        </w:rPr>
        <w:t>Mouse GDF11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47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7CA9C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77BDD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E2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67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61F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5DAE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731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FFC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C5E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09BE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B9D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F3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E4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EF6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8658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66B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122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64D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D8A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8180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7913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572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A7A5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1C5D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ACB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D14C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BCF1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生长分化因子11(growth differentiation factor-11, GDF11)是转化生长因子β(transforming growth factor-β, TGF-β) 超家族中骨形态发生蛋白(bone morphogenetic proteins,BMPs)亚家族中的一个重要成员,在哺乳动物的骨骼、肾等多种器官组织上均有表达,且在胚胎发育、骨骼和肌肉形成等方面起着重要作用。</w:t>
      </w:r>
    </w:p>
    <w:p w14:paraId="24AB1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E9C18C">
      <w:pPr>
        <w:ind w:firstLine="441" w:firstLineChars="0"/>
        <w:rPr>
          <w:rFonts w:hint="default" w:ascii="Times New Roman" w:hAnsi="Times New Roman" w:cs="Times New Roman"/>
        </w:rPr>
      </w:pPr>
    </w:p>
    <w:p w14:paraId="389E5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620A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794F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85C5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EC5F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F0CB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4EE4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6E5E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2F036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289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B6C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29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122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9EC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F5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B13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A5A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114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750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75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23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AF1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B69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2B5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F8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46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89C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C60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DA5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B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CE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235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A89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65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BC3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26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B1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B3F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203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A29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CC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85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C71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CD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C11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16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FB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6F9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B0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80D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325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D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8D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DF19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BF1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05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9B9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8F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B5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FBB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8C6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DAA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130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F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5F5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A49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407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6F4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9D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34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82F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E2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ADC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07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6701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9EA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4A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EC8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09CE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2AB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1E0D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EC0A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644A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14CB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054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D0C1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E289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6B4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D503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3333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164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839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1B2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4E4B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6284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8463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A02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D24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02FA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5A3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A1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E77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49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E08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DBE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EF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00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CF94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082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F1D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87B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E3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EA4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3FE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3716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C28B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FCAE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1D6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D9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2D7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29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9E4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3F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C1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3A2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7BF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D00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98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17D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3DD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E34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DC9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B1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3C2F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045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D38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F2BE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9364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74FB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E2DA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183C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F1A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668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792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46B6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74E9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C27A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BE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8ABA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5204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0F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660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840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D8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8568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A257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19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24EC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7B5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D0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59B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1F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2D0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D62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599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7C3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A8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46A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54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8D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231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B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7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703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3E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5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902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15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9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404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7C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02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A34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CB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DF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3D9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EC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0B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E2A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446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6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4B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23B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D8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A8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B73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E6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8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0FE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7B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14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6C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97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0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75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AB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E3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BF1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70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30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1AC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C4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80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772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43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6A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BBC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BB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5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58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4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D1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17B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6E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76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05B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3E02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5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5E1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25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C4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D9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B7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B8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8F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17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3C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9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CA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50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5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32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D5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3A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20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06D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19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F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42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1D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4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6A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FF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3B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07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7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F6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8D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5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60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4E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9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FD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E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3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E8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64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D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F4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FE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7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01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68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C7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02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4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5A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DE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2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5F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8F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9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BEC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63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1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FD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14A5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17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8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05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AA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7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1C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A0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1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ED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EC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9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2E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CE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2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16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B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7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1E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F8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65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A7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EB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5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AF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0A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8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43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EC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2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4D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654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CA2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D33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EBE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D36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2AA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AAF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341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89C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567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ECA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B18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462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FDC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33B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1E5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361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F92595">
      <w:pPr>
        <w:rPr>
          <w:rFonts w:hint="default" w:ascii="Times New Roman" w:hAnsi="Times New Roman" w:cs="Times New Roman"/>
          <w:sz w:val="22"/>
          <w:szCs w:val="22"/>
        </w:rPr>
      </w:pPr>
    </w:p>
    <w:p w14:paraId="1B495D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B4B6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GDF11 Elisa Kit</w:t>
      </w:r>
    </w:p>
    <w:p w14:paraId="14D0DF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A21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B0F7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10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B08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09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0BA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27C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4B8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548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43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2C6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AB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D92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1EC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9AE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553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BDA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BD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B51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EA4B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567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378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30B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9E5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B30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956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091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factor-11 (Gdf11) is a transforming growth factor β (transforming growth factor- β, TGF- β) An important member of the subfamily of bone morphogenetic proteins (BMPs) in the superfamily. It is expressed in mammalian bones, kidneys and other organs, and plays an important role in embryonic development, bone and muscle formation.</w:t>
      </w:r>
    </w:p>
    <w:p w14:paraId="623EC0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5685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6C9F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10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C5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2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52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57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2A7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CA3EED">
      <w:pPr>
        <w:rPr>
          <w:rFonts w:hint="default" w:ascii="Times New Roman" w:hAnsi="Times New Roman" w:cs="Times New Roman"/>
          <w:b/>
          <w:bCs/>
          <w:sz w:val="28"/>
          <w:szCs w:val="28"/>
        </w:rPr>
      </w:pPr>
    </w:p>
    <w:p w14:paraId="62D7955A">
      <w:pPr>
        <w:rPr>
          <w:rFonts w:hint="default" w:ascii="Times New Roman" w:hAnsi="Times New Roman" w:cs="Times New Roman"/>
          <w:b/>
          <w:bCs/>
          <w:sz w:val="28"/>
          <w:szCs w:val="28"/>
        </w:rPr>
      </w:pPr>
    </w:p>
    <w:p w14:paraId="0B8C8182">
      <w:pPr>
        <w:rPr>
          <w:rFonts w:hint="default" w:ascii="Times New Roman" w:hAnsi="Times New Roman" w:cs="Times New Roman"/>
          <w:b/>
          <w:bCs/>
          <w:sz w:val="28"/>
          <w:szCs w:val="28"/>
        </w:rPr>
      </w:pPr>
    </w:p>
    <w:p w14:paraId="5094DBEC">
      <w:pPr>
        <w:rPr>
          <w:rFonts w:hint="default" w:ascii="Times New Roman" w:hAnsi="Times New Roman" w:cs="Times New Roman"/>
          <w:b/>
          <w:bCs/>
          <w:sz w:val="28"/>
          <w:szCs w:val="28"/>
        </w:rPr>
      </w:pPr>
    </w:p>
    <w:p w14:paraId="1FC032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B0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945C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A41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E0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287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144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0D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444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D80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0DC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2E5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A0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C3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4A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687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06E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90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9D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DE7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55D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5DC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57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07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99C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2C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104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E7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F2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5FC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E44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B86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3E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66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E33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3CC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457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F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3E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7CF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2C9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B8F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1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8A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F6A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3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0CF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63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F0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D67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D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A10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8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17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D22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15C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3DF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7B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F6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B53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23B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F81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4F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0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2E7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509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2B0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D1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B4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DB9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C1E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779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3E5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577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BC1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3A6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97C5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E04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B748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B26F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20B8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0CAA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0AB9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F0CB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B68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01F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7B44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BCA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7C9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D75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23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723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FC8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C0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939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54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43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E4A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1D5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50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673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A8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74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A17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9FD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AE7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E4F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0DC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B06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1B4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3DF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7CF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CC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5E5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F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2DF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49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58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D6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7AE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32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87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731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B4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6AC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49B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10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DB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204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5F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F61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24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238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0EA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11D2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95D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8B1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7A7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9FED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2460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620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FEC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2D3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B49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38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AA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A3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B0F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5F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FC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39A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C2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82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0F6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16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79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2DD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9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6D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DD4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9E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B5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258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044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3CA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A4C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C61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B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78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624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A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3A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2B1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A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32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B15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9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FC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31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F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E0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C77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7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1C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091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2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71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437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8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39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2B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20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9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D3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D5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37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5A7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EA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3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12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84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D9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40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50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88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E9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B9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7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62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05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12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DB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F6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7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6A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09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3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C3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5C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B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A0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48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2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90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D7B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B8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3C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F7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A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96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2A6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5E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0E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A6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4D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2C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EF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70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34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CE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31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F2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B3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AFD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3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26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94D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5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9F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269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7B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82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9E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46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8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E0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DD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4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9C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F3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A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6D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39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7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2D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C5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D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E20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AE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F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DF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A3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7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0A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A8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D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73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22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B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7A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36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6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90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D9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9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FC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72C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42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CC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11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38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DAD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615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BC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7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074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BB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40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F4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49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FF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E1B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92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AA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57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27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7AF3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59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1F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63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49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76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15A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B9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1F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5F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7EE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60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AC4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05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1AA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E7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48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94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03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73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FC6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8D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24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CE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39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E99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EA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AE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E36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757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5757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20A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D00A72">
    <w:pPr>
      <w:pStyle w:val="6"/>
      <w:jc w:val="both"/>
    </w:pPr>
  </w:p>
  <w:p w14:paraId="147598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490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13A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6E3E7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7717</Words>
  <Characters>13615</Characters>
  <Lines>251</Lines>
  <Paragraphs>70</Paragraphs>
  <TotalTime>0</TotalTime>
  <ScaleCrop>false</ScaleCrop>
  <LinksUpToDate>false</LinksUpToDate>
  <CharactersWithSpaces>14703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2026-03-12T05:20:37Z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