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4A76EF">
      <w:pPr>
        <w:pStyle w:val="2"/>
        <w:bidi w:val="0"/>
        <w:jc w:val="center"/>
        <w:rPr>
          <w:rFonts w:hint="default" w:ascii="Times New Roman" w:hAnsi="Times New Roman" w:cs="Times New Roman"/>
          <w:b/>
          <w:bCs w:val="0"/>
          <w:sz w:val="36"/>
          <w:szCs w:val="36"/>
        </w:rPr>
      </w:pPr>
      <w:r>
        <w:rPr>
          <w:rFonts w:hint="eastAsia"/>
          <w:b/>
          <w:bCs/>
          <w:sz w:val="36"/>
          <w:szCs w:val="36"/>
        </w:rPr>
        <w:t>Bovine GM-CSF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A932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122B4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5AC32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AC69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BADB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08D5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32F5A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8395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12C6C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B6ED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1B2B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C361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A1CB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0267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749A7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64297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47496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FB90C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AC5C0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2CFC3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BE142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84272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9DB21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5F69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9E4B4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6DC2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925E8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F9D566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粒细胞-巨噬细胞集落刺激因子是临床上用于各种原因引起的白细胞或粒细胞减少症的药物。它能兴奋骨髓的造血功能、刺激粒细胞、单核细胞、T细胞的增殖，并能促进单核细胞和粒细胞的成熟。本品能克服放疗和化疗引起的骨髓毒性，缩短肿瘤化疗时中性粒细胞减少时间，使患者易于耐受化疗。由于本品能增强单核细胞、粒细胞、嗜酸性细胞和巨噬细胞功能，能提高机体抗肿瘤及抗感染免疫力。</w:t>
      </w:r>
    </w:p>
    <w:p w14:paraId="17E45D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676701">
      <w:pPr>
        <w:ind w:firstLine="441" w:firstLineChars="0"/>
        <w:rPr>
          <w:rFonts w:hint="default" w:ascii="Times New Roman" w:hAnsi="Times New Roman" w:cs="Times New Roman"/>
        </w:rPr>
      </w:pPr>
    </w:p>
    <w:p w14:paraId="0C1ED9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DC018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FBBF0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6F71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0970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F300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C6601D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940C5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BBBC4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886C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0B638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5B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F326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FE3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B4E0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8AA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BD56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C4F3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DC5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D16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C4C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A2A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6B7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06F5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2E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F29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2B2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DCE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EA8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B4B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D53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6C6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A6A4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A5D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A12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E6C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CB88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D2B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C64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6B4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8D2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9C4C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A21C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5D7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137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2BF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F97E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6790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9F4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C70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AFD9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CEC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CBD2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5696C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773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812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A94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7B3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977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1233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D169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DA0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1EF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E04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1A8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B00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783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956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897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540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D3F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0BE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5E1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12F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71671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AB75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AC7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69B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FE99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E44B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B2F05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34CE2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7E000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20F9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D395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A97D0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6A060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CD50D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762D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E241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E7A60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5BA3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09EB5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048D0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3DA9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F336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2D65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2E3E5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8ECC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EF0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752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2D5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B8E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817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0CE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A32D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949F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EFB7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200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AE2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4C0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76C8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A593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60EF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0A4A1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9ABA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4054B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9A642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A12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F8D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214A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62C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ACE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BB0F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1B1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D7A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876B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532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40AA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3C52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5C8E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922E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DDB5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FED9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85CDE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C95D8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A38CC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9A03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BAC2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B45BC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CAC5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AC8C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1990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0343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92E4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D727F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FE8FD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34F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C669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C168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D9F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19C76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58CE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BA35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CCFE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3FDA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A9D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403A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5FCA1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E51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DEFEB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E486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E1C6F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7C95A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46096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7DC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223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A3733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18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4C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168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4A8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B93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1F0E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E0A1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F7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E97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535C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28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6FB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AD3A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00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E55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7EEA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112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5E4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B44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EC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C6E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760E3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243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D7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AB98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07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E4C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F770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434B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E8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7F0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05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80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7ECB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4B1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4D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E74C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41A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C0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1D9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9BE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4F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95E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D1E6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5E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07B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C827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26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F45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C8F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95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CCC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F4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0F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675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55D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68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100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FA10C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54D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DB1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31D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050D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1E8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963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0781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322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51E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5F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7C9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6EEA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E06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3F5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873E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49A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CFA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F92D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A54B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EE3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3E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0751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9A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9D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E062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D7A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4C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DD6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85CA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87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B16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9AAF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C2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928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EF33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38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27FA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6BD2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0E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684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B4C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37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B93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D4A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7E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15A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03FF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D8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7BE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6D4E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3A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7C6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4AA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B0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78A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F4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1E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E98C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216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C4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C3B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9FA64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8AA6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AF8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C47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4BA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BE5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040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B48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75B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40F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511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C59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5E02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79B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B47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C8C4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BED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EBF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0CED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FFB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430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609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1EA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1E5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3AE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BEB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A2B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80DC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DFB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C39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D14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6172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B27B7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370A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4C47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47582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6813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DDC86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CEAA3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A61DD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0E11C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2CD6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E1C2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6F5A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46575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AE71A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9F81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75608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977CB9">
      <w:pPr>
        <w:rPr>
          <w:rFonts w:hint="default" w:ascii="Times New Roman" w:hAnsi="Times New Roman" w:cs="Times New Roman"/>
          <w:sz w:val="22"/>
          <w:szCs w:val="22"/>
        </w:rPr>
      </w:pPr>
    </w:p>
    <w:p w14:paraId="0C220C2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B136B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GM-CSF Elisa Kit</w:t>
      </w:r>
    </w:p>
    <w:p w14:paraId="5CF871B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C809E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26829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86C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D26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12A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7D8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A6D2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3262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993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FF7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24B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1CB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AA1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2C89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3E0D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DB5E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4E7D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BABA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CF5D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1411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729D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976D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E5682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3FA0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CFA7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27D2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76C5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Granulocyte macrophage colony stimulating factor is a drug used clinically for leukopenia or granulocytopenia caused by various reasons. It can stimulate the hematopoietic function of bone marrow, stimulate the proliferation of granulocytes, monocytes and T cells, and promote the maturation of monocytes and granulocytes. This product can overcome the bone marrow toxicity caused by radiotherapy and chemotherapy, shorten the neutropenia time during tumor chemotherapy, and make patients easy to tolerate chemotherapy. Because this product can enhance the functions of monocytes, granulocytes, eosinophils and macrophages, and improve the body's anti-tumor and anti infection immunity.</w:t>
      </w:r>
    </w:p>
    <w:p w14:paraId="550E522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A343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9D99D7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26B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6D2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C57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CD49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2845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6C9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6B09B7">
      <w:pPr>
        <w:rPr>
          <w:rFonts w:hint="default" w:ascii="Times New Roman" w:hAnsi="Times New Roman" w:cs="Times New Roman"/>
          <w:b/>
          <w:bCs/>
          <w:sz w:val="28"/>
          <w:szCs w:val="28"/>
        </w:rPr>
      </w:pPr>
    </w:p>
    <w:p w14:paraId="15FE4794">
      <w:pPr>
        <w:rPr>
          <w:rFonts w:hint="default" w:ascii="Times New Roman" w:hAnsi="Times New Roman" w:cs="Times New Roman"/>
          <w:b/>
          <w:bCs/>
          <w:sz w:val="28"/>
          <w:szCs w:val="28"/>
        </w:rPr>
      </w:pPr>
    </w:p>
    <w:p w14:paraId="34FEF945">
      <w:pPr>
        <w:rPr>
          <w:rFonts w:hint="default" w:ascii="Times New Roman" w:hAnsi="Times New Roman" w:cs="Times New Roman"/>
          <w:b/>
          <w:bCs/>
          <w:sz w:val="28"/>
          <w:szCs w:val="28"/>
        </w:rPr>
      </w:pPr>
    </w:p>
    <w:p w14:paraId="7EA2C3C8">
      <w:pPr>
        <w:rPr>
          <w:rFonts w:hint="default" w:ascii="Times New Roman" w:hAnsi="Times New Roman" w:cs="Times New Roman"/>
          <w:b/>
          <w:bCs/>
          <w:sz w:val="28"/>
          <w:szCs w:val="28"/>
        </w:rPr>
      </w:pPr>
    </w:p>
    <w:p w14:paraId="6EE60C1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B31F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81912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D54A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8921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3809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D27C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B3B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CD8F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DF6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652A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AF9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AA3D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2FF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5BB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8FF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919F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FDF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C06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069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F04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95A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638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7D3B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7BD3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9C1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554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13B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ECD3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EF2ED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86AC7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EDF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0F9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BFA2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24A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25D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97FD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1B4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AA79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84B93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8815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868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15B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DBA1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A705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F5D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FD89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AC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CFE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718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45E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BCB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2D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B18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1AB2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F48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630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9A10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B78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3FD9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7AF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367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149C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11B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E2E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978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6F6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4012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C1EB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511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601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EC68C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8CFC1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92F39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D44C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7254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287E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AA112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3A39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BB27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C6155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54D4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FA20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33E84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C4B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DECB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65B4D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7B09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E08BD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AF3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DFC0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BD3C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E9B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242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206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624C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CD0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6A09C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159D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BE9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B062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A65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363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3E3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75D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86AC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A4AE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2202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C52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51836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86081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4BDB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D5D4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B1958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702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FC3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CE9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A1B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813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0B6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F48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918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858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0F3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046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D25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D0A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3B9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B41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9A7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F6F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84A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25B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5ADF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D8583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EA1B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92410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07AB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708A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99B7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B116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E42A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15B3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5621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6F7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6D4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99D1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9A6A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835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9C70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0276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9534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569F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3537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634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2BC3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2D84B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D1D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7049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199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1B8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D72F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6B6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AE81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366E6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AB8A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A8A3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609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ADB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AA0C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21F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9CD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169DC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C39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89F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BA38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A8F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7DB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8026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3ED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38DE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3CDFC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500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2AE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32D6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85E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0B5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4F01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89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2C2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08D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82D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7AD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AFDE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50C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015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026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1CAE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22E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D70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7CE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0F9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3E30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D8A6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5A5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181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64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E00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728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CBF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4D5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815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8F0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626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D76A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D80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21A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D96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DCEF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C29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36DC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EF6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86C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3D4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9EE1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36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C96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4BE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C27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950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46DA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784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44CB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FC5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C69B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B4E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ECFA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7E7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EBD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9D2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D51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190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281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D632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8E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BF5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67A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F15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E9D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528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0B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945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FDA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98C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8AE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8236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3E0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EAE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466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849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625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427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ADB2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09D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956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2B3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7BF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DDD6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07AA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A77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4268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0B1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BAE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8CF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DCDF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6B3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59CB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852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F64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5FE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7D8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098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31E8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55C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81D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75E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D57F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AD4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C79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36D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4C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A23E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C13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6C8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470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617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F38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547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E9AB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01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9D86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3A7D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39B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BD0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082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0FA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1460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76C1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5C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95A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0C3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C9B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F4B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B259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2A4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0F9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17AF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A2EAB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A6F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2F2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16E5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ACF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B6F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50F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1D0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120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4CC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183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265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1AA5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F6B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FA9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943E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0C9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1D56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AE08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AE08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5071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B539F7">
    <w:pPr>
      <w:pStyle w:val="6"/>
      <w:jc w:val="both"/>
    </w:pPr>
  </w:p>
  <w:p w14:paraId="584E13B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2997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35C1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375D2"/>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6897</Words>
  <Characters>8885</Characters>
  <Lines>251</Lines>
  <Paragraphs>70</Paragraphs>
  <TotalTime>0</TotalTime>
  <ScaleCrop>false</ScaleCrop>
  <LinksUpToDate>false</LinksUpToDate>
  <CharactersWithSpaces>9135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2026-03-06T09:37:36Z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