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88C031">
      <w:pPr>
        <w:pStyle w:val="2"/>
        <w:bidi w:val="0"/>
        <w:jc w:val="center"/>
        <w:rPr>
          <w:rFonts w:hint="default" w:ascii="Times New Roman" w:hAnsi="Times New Roman" w:cs="Times New Roman"/>
          <w:b/>
          <w:bCs w:val="0"/>
          <w:sz w:val="36"/>
          <w:szCs w:val="36"/>
        </w:rPr>
      </w:pPr>
      <w:r>
        <w:rPr>
          <w:rFonts w:hint="eastAsia"/>
          <w:b/>
          <w:bCs/>
          <w:sz w:val="36"/>
          <w:szCs w:val="36"/>
        </w:rPr>
        <w:t>Rat IL-17C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6A5D9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45E5E7B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5598493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3CCD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6BC4E3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E61C0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B56765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BA9C24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CBFCD9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EB33F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37B1B1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8CB413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C58F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34465A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4C1C092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F087C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7A9E74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51ACB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D99B1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A1A8E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56D79E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C78D8B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05ED18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2F6DB3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2C2153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9AD743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070C09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34EF58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IL17C，也称为CX2，是一种在人类中由IL17C基因编码的蛋白质。IL17C映射到16q24.3。该基因编码的蛋白质是一种T细胞衍生的细胞因子，与IL17具有相同的序列相似性。据报道，这种细胞因子可刺激单核细胞系释放肿瘤坏死因子α和白细胞介素1β。发现这种细胞因子的表达仅限于活化的T细胞。IL17C是一种调节固有上皮免疫反应的必需自分泌细胞因子。它在炎症性关节炎的发病机制中也起着重要作用。</w:t>
      </w:r>
    </w:p>
    <w:p w14:paraId="769D0DA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339A579">
      <w:pPr>
        <w:ind w:firstLine="441" w:firstLineChars="0"/>
        <w:rPr>
          <w:rFonts w:hint="default" w:ascii="Times New Roman" w:hAnsi="Times New Roman" w:cs="Times New Roman"/>
        </w:rPr>
      </w:pPr>
    </w:p>
    <w:p w14:paraId="35CC5B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7224A2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D55551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B617E6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EB885F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235AA0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C5CA11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910006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071F4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D15A7B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9850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47C11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BFF26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26FE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B0E9B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3F71B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0600A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4D35E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13C8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A74A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BBD18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36F69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BB109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0ABE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58B39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9F4D6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610A2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50275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9229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2375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5A97B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41C8D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60390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404AD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D1D1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24CEB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71F85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FDEB6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F5CAA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D05B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43660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F64AE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1FD53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F9763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9259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3C7BA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E47539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BA366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AE3F7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39065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244B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4F386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185D46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7F3CE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6EC93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D4E45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81B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5A77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68DEF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EA373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E5E5A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E94B9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5E27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FB0E7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B848D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AAB40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CD999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45B1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2B78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93F78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A60D3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A0439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6E92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984CB0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8E4D4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121AA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D26E7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8347E4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6FEB88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A7A36E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B58DD2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96CA0E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07AFBC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FA11A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EBD7EE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9A713B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65A026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7221BF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4AD1EE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EC3519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DAE3F9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6E5842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3CCC98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F6F94D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718B3A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AAC1DC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1844B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0DDCCA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6FCC5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3F9E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18E2F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5B28A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A65C3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33023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4606A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D57D5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756926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082D2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83537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87276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0A85E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2D28E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06653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7793D2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4C1DDA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FB8A3E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8789E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7CBA0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A2731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73E0E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00E73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46399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1D6E2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A6AA6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A47F1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B455B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761B7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E2F584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2808E5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E2AAA3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81BFB4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CD45C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1C0E0F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48108B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7289EF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7BEFB3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D39365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B625B7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883BF9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91722F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E5F230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9D56D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AAC8D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115B77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ADFCE1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E979B3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E4AE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E86A02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CFCCDF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365B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23AA2C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20FE0B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DAFB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AFBAA8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BA7C74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BF2E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02281A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AC2156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5EFF3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6DD29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17D34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6CE8B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0CA72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7AEC5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B0E53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B4569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ED654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EB81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75A5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7E59D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22C3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F706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76FAA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0137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9E7A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FE0FD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D752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0CB2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15435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DB0C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EB97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7E9B8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CBDC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EB8A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04E71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22C8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214B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8A73F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DDA0D8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0B7F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27CA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640F3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3448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5A5A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EAD6B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4625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21D2AA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52F27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ECE4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4428B3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D494C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6DBE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F4C9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9AF22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C4A0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5F74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7BD71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3F45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283D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FE8DA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02A9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966B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CD4F0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C63C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09E4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989A0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22D8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9222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69717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561D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1312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1ADE0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C869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66AC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76A81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EF3885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275C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C412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BEDE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D1FA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22DD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FB49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9410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4F17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F291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6F60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0934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9F3B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EE86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C459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E165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2C9E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C4FD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6833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F74A8B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6F6E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FCD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94CF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BBDD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68F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9A69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0677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506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2B96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9E95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72A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FDF6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1311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D5D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48F6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F114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A38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93E5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56A4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3D7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27EF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2484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4E8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249D0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99F4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A34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920E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3157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3B5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CFE6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40F8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0D5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C03C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D0BC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44F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C556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ACF8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509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388F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908A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3E9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C650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AE1042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2A34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EB1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B59D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635D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505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572A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F939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5F2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F8F1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D54F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F34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6834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1F6D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493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8CFF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DE05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63A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1972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41E4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D5C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443F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3990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4C3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ADEF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BE3E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B2B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C6CB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9D65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EC3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B42A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BD0B46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47C6C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3BA8B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BD074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23BF2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ABE4D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E783B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4E934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0C7C8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17422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0B339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0D37F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BD739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D8E86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A5E7A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F4D88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C6FB4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A0ED4AC">
      <w:pPr>
        <w:rPr>
          <w:rFonts w:hint="default" w:ascii="Times New Roman" w:hAnsi="Times New Roman" w:cs="Times New Roman"/>
          <w:sz w:val="22"/>
          <w:szCs w:val="22"/>
        </w:rPr>
      </w:pPr>
    </w:p>
    <w:p w14:paraId="60EB82E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0FA091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IL-17C Elisa Kit</w:t>
      </w:r>
    </w:p>
    <w:p w14:paraId="7D452D9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122C432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046306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38B0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82A04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3D0A2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16980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863F1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BE89A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53481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95678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304A1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E54E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7DC9A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748F99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CC3A8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5F435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93765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9EA77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55F86E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4CCB0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3FF05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FD5AB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AFE0CB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C49C6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64B9C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BEF54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6E1E39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IL-17C is  also known as CX2, is a protein that in humans is encoded by the IL17C gene. IL17C is mapped to 16q24.3. The protein encoded by this gene is a T cell-derived cytokine that shares the sequence similarity with IL17. This cytokine was reported to stimulate the release of tumor necrosis factor alpha and interleukin 1 beta from a monocytic cell line. The expression of this cytokine was found to be restricted to activated T cells. IL17C is an essential autocrine cytokine regulating innate epithelial immune responses. It also plays an important role in the pathogenesis of inflammatory arthritis.</w:t>
      </w:r>
    </w:p>
    <w:p w14:paraId="2F9C72F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49F286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0D4453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AFC22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61818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9A9D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85F09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2C3C8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4BA46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E02B913">
      <w:pPr>
        <w:rPr>
          <w:rFonts w:hint="default" w:ascii="Times New Roman" w:hAnsi="Times New Roman" w:cs="Times New Roman"/>
          <w:b/>
          <w:bCs/>
          <w:sz w:val="28"/>
          <w:szCs w:val="28"/>
        </w:rPr>
      </w:pPr>
    </w:p>
    <w:p w14:paraId="3474799B">
      <w:pPr>
        <w:rPr>
          <w:rFonts w:hint="default" w:ascii="Times New Roman" w:hAnsi="Times New Roman" w:cs="Times New Roman"/>
          <w:b/>
          <w:bCs/>
          <w:sz w:val="28"/>
          <w:szCs w:val="28"/>
        </w:rPr>
      </w:pPr>
    </w:p>
    <w:p w14:paraId="54FBB4C4">
      <w:pPr>
        <w:rPr>
          <w:rFonts w:hint="default" w:ascii="Times New Roman" w:hAnsi="Times New Roman" w:cs="Times New Roman"/>
          <w:b/>
          <w:bCs/>
          <w:sz w:val="28"/>
          <w:szCs w:val="28"/>
        </w:rPr>
      </w:pPr>
    </w:p>
    <w:p w14:paraId="0EE5A3B8">
      <w:pPr>
        <w:rPr>
          <w:rFonts w:hint="default" w:ascii="Times New Roman" w:hAnsi="Times New Roman" w:cs="Times New Roman"/>
          <w:b/>
          <w:bCs/>
          <w:sz w:val="28"/>
          <w:szCs w:val="28"/>
        </w:rPr>
      </w:pPr>
    </w:p>
    <w:p w14:paraId="630F07E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653EE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B1C455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540D8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B356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30545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65FE0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6812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2CE74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083EA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4BC8B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303C0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F20A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B891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233D0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1DDAD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48F43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CDFC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8F18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DEF9A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CCB1C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10BAC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F5A6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50A5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D958A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E5C30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E566F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C1FD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9561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5F948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19C68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92FDC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109F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7FF1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D0229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B5014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BBB46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EF59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5BE0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8DADA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9CD35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EE507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912C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F3D1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A1415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1384B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293DF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6304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D6A8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D50B5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8EF1E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81806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D117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00EA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A071D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02FB9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79CBF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35E8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CAAE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9B7D0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4A474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4B81F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B094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22C4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99BC4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CC062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1B38A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4C50E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B52B9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E0102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8F0D3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29E93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8DDBD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0B61E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93CCA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654AE4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AB8A73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C4BF01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C29B04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78DA65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0474BE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63FCA5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733852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E98CB3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256B8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36167D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AD767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D13DD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DC22E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35C26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14BA9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DCBC4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CE44E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793CE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47580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EB581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C8468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07D78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6FB6C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5FA2B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0E22D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95995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8E579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AD7DF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FDF57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8429F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7D279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5606E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921EA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90674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B96C0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47A69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6D3C5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312F1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A0DB4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EBB7D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420D5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D2753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9B56E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EFE39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69F81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B4773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FB4F0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591AC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BFC87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79F46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F67D9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1298D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F9930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BFC98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D46E9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9613F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BEEBE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D25A6C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A69E20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A96CD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C933E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D3D4A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A414B7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BE1A8C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017A3A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DF102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AB11F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642F2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5B976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91D0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FF305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DDFDB8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C02D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61CA6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495D00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5B6F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A0AD75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8274B0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D875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AFCE4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595679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6852F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F7C7D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07921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96437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AF50D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7BC41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64187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EFD29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29FAF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5D07B1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9D0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2ED7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9B71C2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4DD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D679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191F1A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45E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082E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AD8292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B07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F9ED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BABE87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29C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02A4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28FDEC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77F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3CF1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877830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911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F98E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C0B69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50CE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419C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C443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7C9D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66B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7C18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625D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C81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45CF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64DF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FBB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6831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BCDD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9446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51B8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FFAB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B77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8905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2663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9DC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F1D1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ACE1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48CA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DB7F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F88A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20E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BC52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8559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A6D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5A43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F49D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D508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3DF3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F70E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D20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2D79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3E5BE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97A7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B93C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EC45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A690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DA9A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B25E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7D6A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C19223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BBC82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0A90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7C1F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3B8A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DF06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A36E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35BF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CFFB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5A9A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438A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E4857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B444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D67F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51CF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B55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FEAC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0164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09B1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090E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33C9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5FCE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51DF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3AFC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0560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A5E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4B55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FB2A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A2B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EF99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EC5E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007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721C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2F0F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844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572D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E667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81E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893F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C985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5C8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ED3B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6A4C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A9F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D76C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BAA6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4F9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60F2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B96D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613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2336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5639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53E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6886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5BE2A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F699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1BF9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D9D1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A8B3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9B5DDD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CBF3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CF6A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C5A2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A20D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1197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068C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2061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2DD4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FC172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8CA2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FF36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8DF8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3CB2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303C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EDE190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B852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D64D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8223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6526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3C6B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C416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FB39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80B9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0369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75C9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D1430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8BF75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A6FC5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FBDFD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04AF2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BDF90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AA348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9C677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6EFF5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114F8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3E56E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0D6C9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51B6E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15B60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76C82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5A939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6DA38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6AF85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CD667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ECD667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83B95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BFFF647">
    <w:pPr>
      <w:pStyle w:val="6"/>
      <w:jc w:val="both"/>
    </w:pPr>
  </w:p>
  <w:p w14:paraId="2B8F707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DA94F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C3BEB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3AA6C19"/>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7510</Words>
  <Characters>12095</Characters>
  <Lines>251</Lines>
  <Paragraphs>70</Paragraphs>
  <TotalTime>0</TotalTime>
  <ScaleCrop>false</ScaleCrop>
  <LinksUpToDate>false</LinksUpToDate>
  <CharactersWithSpaces>12903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2026-03-12T07:39:29Z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