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CK-MB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肌酸激酶同工酶（CK-MB）主要存在于心肌，在AMI 诊断中是一种很有效的指标。 若患者具有CK-MB活性升高和下降的序列性变化，且峰值超过参考值上限2倍，又无其他原因可解释时，应考虑AMI。</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CK-MB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Creatine kinase isoenzyme (CK-MB) mainly exists in the myocardium, which is a very effective indicator in the diagnosis of AMI. AMI should be considered if the patient has sequential changes of increased and decreased CK-MB activity, and the peak value exceeds 2 times the upper limit of the reference value, and there is no other reason to explain.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