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B4B707">
      <w:pPr>
        <w:pStyle w:val="2"/>
        <w:bidi w:val="0"/>
        <w:jc w:val="center"/>
        <w:rPr>
          <w:rFonts w:hint="default" w:ascii="Times New Roman" w:hAnsi="Times New Roman" w:cs="Times New Roman"/>
          <w:b/>
          <w:bCs w:val="0"/>
          <w:sz w:val="36"/>
          <w:szCs w:val="36"/>
        </w:rPr>
      </w:pPr>
      <w:r>
        <w:rPr>
          <w:rFonts w:hint="eastAsia"/>
          <w:b/>
          <w:bCs/>
          <w:sz w:val="36"/>
          <w:szCs w:val="36"/>
        </w:rPr>
        <w:t>Human ERBB3/Her3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EA5B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0FD9D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233D5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820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7C21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C478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F82A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6CD4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BF6E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6335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572E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BB7A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59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3284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DF82D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BC4AE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65EE1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C9F18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2CE81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F35DD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742B1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0B46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5AED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9CC6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04EF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A36D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83FA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1A69A6">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受体酪氨酸蛋白激酶erbB-3，也称为HER3（人类表皮生长因子受体3），是一种膜结合蛋白，在人类中由ERBB3基因编码。ErbB3已被证明与配体heregulin和NRG-2结合。配体结合导致构象变化，允许二聚化、磷酸化和信号转导激活。ErbB3可以与其他三个ErbB家族成员中的任何一个异源二聚。理论上的ErbB3同型二聚体将是非功能性的，因为激酶受损的蛋白质需要其结合伙伴进行转磷酸化才能激活。与其他ErbB受体酪氨酸激酶家族成员在配体结合时通过自身磷酸化激活不同，ErbB3被发现激酶受损，其自身磷酸化活性仅为EGFR的1/1000，不能磷酸化其他蛋白质。</w:t>
      </w:r>
    </w:p>
    <w:p w14:paraId="4E088B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E883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E00F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2FAD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B9D8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CD669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63621B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656FA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488F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7E36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E5A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328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21B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C2B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487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748F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865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7D8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3B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E83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3F1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704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8A4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458D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71B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78D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8D1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7A9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CA7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827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A28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9B3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39B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9DA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42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9806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9E1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5ED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5DB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1C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8D8B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B80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1AA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789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CF6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F3DB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5FFB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BB0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DA5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646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EA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FB02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E5A8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084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423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6B4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D8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A62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9B8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586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524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613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DC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A84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25E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0928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764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6D3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6EB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CAE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2C4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784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735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49BE5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2AE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880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091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4B96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56A4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5A0E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4ACE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90EB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F14C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AD18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3273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786A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80AA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26DD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33BB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2CBB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4AFF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0266D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D7B1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C6EE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9E67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DC4D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0C4D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A8A9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844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224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0B5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B3E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A25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2FE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FA8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6BC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49321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88F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7FB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0819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31A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4AF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0C2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0C75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7C83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D921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CDC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5FB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284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110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6529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DE2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299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FAB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9F1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3B7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B7F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6350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D763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3B44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897A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B66E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306E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7345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EA71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2A3B1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BF06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5BD4B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CCA0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F5EB2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ECB5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1F33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F86A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FDF6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402EC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456F2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32C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0DE2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A23D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71D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1E5E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B9E1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7F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22DB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BE0C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B0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916E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FAAD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2743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8F2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199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E6F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D698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B04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5F05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D49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A604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ABD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14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915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1B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65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4F9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3A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AC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3AE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65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19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D59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B32F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3F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C2A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B7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E3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CDB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9FB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88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ED9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D845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230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0F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EB6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28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F1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3DB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CA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8FB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EC4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701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D3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E22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8DD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A3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B285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D9B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AF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C87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4B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76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573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AFD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E8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F7F3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577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5A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66C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F64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4A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528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A2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9F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287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962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11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3DC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60DA4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B90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A46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948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55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A57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53C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BE8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621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076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C34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38D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DE7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A9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EA4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183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07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19A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D9F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C832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17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53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DB30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AD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0F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421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41E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1A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34B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58E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FE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6D2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B1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3A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9FB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683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F6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B3BA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C8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75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321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78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DD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667D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7B3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22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CB1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928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83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42E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97A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DB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9FA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7D4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AF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DA4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089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CC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40C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A4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09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18F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DCEF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52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16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BAB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CA7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D30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A89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E1A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DF5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F3B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C71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D02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754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420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1F9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277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13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D7F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691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9DF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87E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89CF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EC5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7BD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FF9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22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834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5D1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0E1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2A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1CC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C8C3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E974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5D907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14562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1812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62EE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DCB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D1D9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14944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5E8A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52A13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B686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3163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F434A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372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A504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594A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DD8285">
      <w:pPr>
        <w:rPr>
          <w:rFonts w:hint="default" w:ascii="Times New Roman" w:hAnsi="Times New Roman" w:cs="Times New Roman"/>
          <w:sz w:val="22"/>
          <w:szCs w:val="22"/>
        </w:rPr>
      </w:pPr>
    </w:p>
    <w:p w14:paraId="599C7B9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C2F6AB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ERBB3/Her3 Elisa Kit</w:t>
      </w:r>
    </w:p>
    <w:p w14:paraId="552B6C3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A1D86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882C0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9A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B9A4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459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1BF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9A4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BA3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626D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92A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B80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159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901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B46B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52FE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CB73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EBAC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C9DB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FF78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9752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9035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5AA7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FCFA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BD44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0784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27EEE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7319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Receptor tyrosine-protein kinase erbB-3, also known as HER3 (human epidermal growth factor receptor 3), is a membrane bound protein that in humans is encoded by the ERBB3 gene. ErbB3 has been shown to bind the ligands heregulin and NRG-2. Ligand binding causes a change in conformation that allows for dimerization, phosphorylation, and activation of signal transduction. ErbB3 can heterodimerize with any of the other three ErbB family members. The theoretical ErbB3 homodimer would be non-functional because the kinase-impaired protein requires transphosporylation by its binding partner to be activ</w:t>
      </w:r>
      <w:bookmarkStart w:id="0" w:name="_GoBack"/>
      <w:bookmarkEnd w:id="0"/>
      <w:r>
        <w:rPr>
          <w:rFonts w:hint="default" w:ascii="Times New Roman" w:hAnsi="Times New Roman" w:cs="Times New Roman"/>
        </w:rPr>
        <w:t>e. Unlike the other ErbB receptor tyrosine kinase family members which are activated through autophosphorylation upon ligand binding, ErbB3 is found to be kinase impaired, having only 1/1000th the autophosphorylation activity of EGFR and no ability to phosphorylate other proteins. Therefore, ErbB3 must act as anallosteric activator.</w:t>
      </w:r>
    </w:p>
    <w:p w14:paraId="0977894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616FA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BDA0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3AC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91F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8F0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6CE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9D5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988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70A8FA1">
      <w:pPr>
        <w:rPr>
          <w:rFonts w:hint="default" w:ascii="Times New Roman" w:hAnsi="Times New Roman" w:cs="Times New Roman"/>
          <w:b/>
          <w:bCs/>
          <w:sz w:val="28"/>
          <w:szCs w:val="28"/>
        </w:rPr>
      </w:pPr>
    </w:p>
    <w:p w14:paraId="7E69048A">
      <w:pPr>
        <w:rPr>
          <w:rFonts w:hint="default" w:ascii="Times New Roman" w:hAnsi="Times New Roman" w:cs="Times New Roman"/>
          <w:b/>
          <w:bCs/>
          <w:sz w:val="28"/>
          <w:szCs w:val="28"/>
        </w:rPr>
      </w:pPr>
    </w:p>
    <w:p w14:paraId="5AE3C07C">
      <w:pPr>
        <w:rPr>
          <w:rFonts w:hint="default" w:ascii="Times New Roman" w:hAnsi="Times New Roman" w:cs="Times New Roman"/>
          <w:b/>
          <w:bCs/>
          <w:sz w:val="28"/>
          <w:szCs w:val="28"/>
        </w:rPr>
      </w:pPr>
    </w:p>
    <w:p w14:paraId="22200541">
      <w:pPr>
        <w:rPr>
          <w:rFonts w:hint="default" w:ascii="Times New Roman" w:hAnsi="Times New Roman" w:cs="Times New Roman"/>
          <w:b/>
          <w:bCs/>
          <w:sz w:val="28"/>
          <w:szCs w:val="28"/>
        </w:rPr>
      </w:pPr>
    </w:p>
    <w:p w14:paraId="03D9442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BA7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AC40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D97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C2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23E96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C92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B3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537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6D4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24A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648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83F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F3B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851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23F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B43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24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49E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423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8CF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151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379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DE5F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E091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3BD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B62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4A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B44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104D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60D2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E17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3D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14C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275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652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772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079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995A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27A9D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2698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C15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57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F4D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87D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2D0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CC2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12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B7A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A61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DE5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067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FCF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61C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993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B7B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C42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525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0F1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E31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697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6EB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62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5A0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87AF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AF9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3D89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0AB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56A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748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8F4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0B91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2812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DA9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A48A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4EEC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AC6C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AD51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05CE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7639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49A7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1060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C901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E661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AFF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2890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022C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82D12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8F6B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9D8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185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F12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BCD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9C3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89A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705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51F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D7B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92A62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01D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145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12E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0B6A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ACC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9FE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DAE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ED8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32CC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C81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41C90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CB15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948A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C3B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B27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1E67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7CE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4EC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51A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462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F57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87CE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59F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550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875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EC0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EE8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B32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F59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EA5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5B6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168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1F1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EDC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7AF8F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31B6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8921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23FB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3913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3333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BAF9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ED49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02EE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3C3E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F0E1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D88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BEA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43F7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C2EB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D56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70BD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08C7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E84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6333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244C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28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9571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263A0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490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C50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D89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FA98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7D1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319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05C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15BE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5C2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4553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5DE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A6AC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35C4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A54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20E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1341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FBF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8B7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5017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665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9E3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1AD55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6F4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31A2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E0846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BEE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F53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82A5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DBB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0FF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4FA5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4F3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FE7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18C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81E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E06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B66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04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F04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2C7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84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348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EE2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9D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F10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FB6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83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A73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1E1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23E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79B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6B0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10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A2B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81F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79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B24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8B3C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FF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5CE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AA3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C2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A9B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95F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F2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80F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C34C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D42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96E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A63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07A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42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CFA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1D0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55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60" w:type="dxa"/>
            <w:vAlign w:val="center"/>
          </w:tcPr>
          <w:p w14:paraId="068161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0C6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BA6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FBD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204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DC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C3F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031E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7B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040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D4CF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8FF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4D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E69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516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699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132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EED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614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182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0FE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6F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4A8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00B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449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19F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B61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C5B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7F8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EE1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EC3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32A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E52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ED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273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596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B3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C9E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208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628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026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EA5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81D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B1C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84E4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19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239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D47D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F9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13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DEA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017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60F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91B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F35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55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10D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E0D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22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A408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DCB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746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9BF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224F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CA8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A08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E5E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ECD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CB9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463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2B4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15D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110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837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F1C0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121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4E1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87F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72B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89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D05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7A5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655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0E1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656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E03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EB5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0CAC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8DB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3EA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388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944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D4B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4C4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ADA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0C2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82F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9F0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37B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AA8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027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1A9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6545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9390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9390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9231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D26F2F">
    <w:pPr>
      <w:pStyle w:val="6"/>
      <w:jc w:val="both"/>
    </w:pPr>
  </w:p>
  <w:p w14:paraId="3472FC9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F7D5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4B8C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26464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9461</Words>
  <Characters>21772</Characters>
  <Lines>251</Lines>
  <Paragraphs>70</Paragraphs>
  <TotalTime>1</TotalTime>
  <ScaleCrop>false</ScaleCrop>
  <LinksUpToDate>false</LinksUpToDate>
  <CharactersWithSpaces>24419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2026-03-10T03:14:44Z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