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A477BA">
      <w:pPr>
        <w:pStyle w:val="2"/>
        <w:bidi w:val="0"/>
        <w:jc w:val="center"/>
        <w:rPr>
          <w:rFonts w:hint="default" w:ascii="Times New Roman" w:hAnsi="Times New Roman" w:cs="Times New Roman"/>
          <w:b/>
          <w:bCs w:val="0"/>
          <w:sz w:val="36"/>
          <w:szCs w:val="36"/>
        </w:rPr>
      </w:pPr>
      <w:r>
        <w:rPr>
          <w:rFonts w:hint="eastAsia"/>
          <w:b/>
          <w:bCs/>
          <w:sz w:val="36"/>
          <w:szCs w:val="36"/>
        </w:rPr>
        <w:t>Human Galectin-3BP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46FE2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06338D9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44DE55C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1BA3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193ECF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CF0C5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046FE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07E83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F7D37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A7177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F7AEA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91375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9611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B48F2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47A0BE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349167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38C5F4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2A9DE0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605EC2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59DA4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247D41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D56FC5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2678D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678183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5C0C0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9D366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DA6CBD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4EF2D6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Galectin-3（LGALS3）又称半乳糖特异性凝集素3、Mac-2抗原、碳水化合物结合蛋白35、层粘连蛋白结合蛋白和半乳糖苷结合蛋白。LGALS3在乳头状癌早期高表达，在肿瘤发展过程中低表达。LGALS3可能形成同二聚体或异二聚体，通过非经典分泌途径分泌并与细胞表面结合。LGALS3在获得血管生成拟态和血管生成特性的过程中起着重要作用。LGLAS3参与免疫调节，抑制T细胞免疫应答，促进肿瘤生长，为肿瘤免疫耐受提供了新的机制。</w:t>
      </w:r>
    </w:p>
    <w:p w14:paraId="03528BF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2BB7C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E92EC2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859D08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7015D5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B6E061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8CC21E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F4B644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437C47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D1D824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78D3D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87C2E0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04E1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E4D4C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79A58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3CC6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20227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98871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0F9CF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0D27B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4958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150C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42397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14990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757CC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36AF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1105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91E74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2DBE2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E52A4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F579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8FF2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AC0C0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7D2E1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04B1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8098B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D31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3FC82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50936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690ED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6CB3D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D97F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9DD4B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0F6D6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4BE5D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F7850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CCC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2C392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23FB9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60BB3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FCBBE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ECC9D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BC7F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C7D9A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314D7F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31E04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1045E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52E3A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D53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78E2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B5CD6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E1892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FB798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319E6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66B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7BAC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9ED1B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2F118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EA0CE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9575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7413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CAD04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81125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6FFFA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D366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61E3B0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1A52B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E9E04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9BB0F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6F15A0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99CE3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57568A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8AB8F8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7C0A7A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FBD853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AC6D8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F5FB41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6AED0E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501937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69B90D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61C875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5111F4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A12F65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38E99D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BC535F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8275EA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59CF3A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F6962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07A5E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2E592F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0CC41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73DA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73293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AE9A2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0ECC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747A5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C58D1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697A1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BD6650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2315B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C6CBB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8A65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074A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76EB8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6F7A0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136C07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583230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618991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CF0B1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0F40B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80E7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30E86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5087A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4DBA6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C34D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2ABA3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91A9F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9408E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2A25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BFBE29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5BDF2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5CAAC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FC375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A72AE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E2EC38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96B04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98B44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060E5E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7301CC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7FFE24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D947BB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F71BB3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81267B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60AA8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8B8E8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57939A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21CD40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5316FE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6DE6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FF61AF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6086C2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6E97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9CC16D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B5C6FC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B7BA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9A2BF5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668CC4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BD6D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874187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3224AB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DE20B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E75D3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AD3F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50C2A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BC2A5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78466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8B5D3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DAE96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FB6A1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AE91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8DF6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19644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71D8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D9A0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34057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46D7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8FF2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02E3C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6378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C2AA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4947D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397C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921B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1E5F0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117D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A0FB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E8EE9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D4A4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20D4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F7F84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C7A3E2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F8FF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95CA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EC0A7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C15D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B42B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423AC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906C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7F9C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A9985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7631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DE7E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6B30C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ABDB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C45C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56F32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65E9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6BB9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DD2E6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9B15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1515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DFA22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9732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FFA7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06EAC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225B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3254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24124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8718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C03C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61413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918C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8FF0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5300A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79EC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5C07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62217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5A692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522F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18A8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F2D9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2D0F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8119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0C88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4525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9DF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D8EC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C809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05E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394F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3EB0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BCF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553E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447C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85A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EC5A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4341D7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3A1C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5B0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2B55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C76D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076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4D7F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0F93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116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A5B4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727C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1D9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17F6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838A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D95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5E86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FA31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7CA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3167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B194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733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3C3C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618F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464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F8F8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57B4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9A2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0668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F8CF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F79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0045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84CA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D3E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01BE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9318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2EF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F7C0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9060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11C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6F97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71E0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202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03BB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57C203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AB4E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62A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DFDF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D40D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0A6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0345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5C47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50E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B356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9458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F43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C3E2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22D2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D95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DBE4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4CE7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582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7676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00CE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D67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74D5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BB2F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B70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168C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DB4F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BA2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84D1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FA43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AE9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0D34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F4D67C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812E0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257CD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293D6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12D86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B3010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D7EB9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416B0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28AC3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31072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AED73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CB152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DBA19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EE64F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80332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96C38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24B71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58F31E3">
      <w:pPr>
        <w:rPr>
          <w:rFonts w:hint="default" w:ascii="Times New Roman" w:hAnsi="Times New Roman" w:cs="Times New Roman"/>
          <w:sz w:val="22"/>
          <w:szCs w:val="22"/>
        </w:rPr>
      </w:pPr>
    </w:p>
    <w:p w14:paraId="2ADC0D2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6D377F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Galectin-3BP Elisa Kit</w:t>
      </w:r>
    </w:p>
    <w:p w14:paraId="6D1943B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4C0601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09ADB7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36065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8ADC2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E4E6D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7D81D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04840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76338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8E407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DFB51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00D49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4CD6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6077F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5DF2E4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7FD115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447FD7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075527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662E0B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1CA68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3C3B67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6E43D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BAFE1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56CA3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88137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57A16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6B3D7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B3900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bookmarkStart w:id="0" w:name="_GoBack"/>
      <w:r>
        <w:rPr>
          <w:rFonts w:hint="default" w:ascii="Times New Roman" w:hAnsi="Times New Roman" w:cs="Times New Roman"/>
        </w:rPr>
        <w:t>Galectin-3(LGALS3) is also known as Galactose-specific lectin 3, Mac-2 antigen, Carbohydrate-binding protein 35, Laminin-binding protein and Galactoside-binding protein. LGALS3 is highly expressed in early stages of papillary carcinoma, and lowly during tumor progression. LGALS3 is probably forms homo- or heterodimers and secreted by a non-classical secretory pathway and associates with the cell surface. LGALS3 plays an important role during the acquisition of vasculogenic mimicry and angiogenic properties. LGLAS3 takes part in an immune regulator to inhibit T-cell immune responses and promote tumor growth, as a result providing a new mechanism for tumor immune tolerance.</w:t>
      </w:r>
    </w:p>
    <w:bookmarkEnd w:id="0"/>
    <w:p w14:paraId="129C509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D02B64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B0C908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ECAC4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B938F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47D7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DA1BD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FD19A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C596E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FC1FEB2">
      <w:pPr>
        <w:rPr>
          <w:rFonts w:hint="default" w:ascii="Times New Roman" w:hAnsi="Times New Roman" w:cs="Times New Roman"/>
          <w:b/>
          <w:bCs/>
          <w:sz w:val="28"/>
          <w:szCs w:val="28"/>
        </w:rPr>
      </w:pPr>
    </w:p>
    <w:p w14:paraId="669D7856">
      <w:pPr>
        <w:rPr>
          <w:rFonts w:hint="default" w:ascii="Times New Roman" w:hAnsi="Times New Roman" w:cs="Times New Roman"/>
          <w:b/>
          <w:bCs/>
          <w:sz w:val="28"/>
          <w:szCs w:val="28"/>
        </w:rPr>
      </w:pPr>
    </w:p>
    <w:p w14:paraId="43204B6C">
      <w:pPr>
        <w:rPr>
          <w:rFonts w:hint="default" w:ascii="Times New Roman" w:hAnsi="Times New Roman" w:cs="Times New Roman"/>
          <w:b/>
          <w:bCs/>
          <w:sz w:val="28"/>
          <w:szCs w:val="28"/>
        </w:rPr>
      </w:pPr>
    </w:p>
    <w:p w14:paraId="2DB72A01">
      <w:pPr>
        <w:rPr>
          <w:rFonts w:hint="default" w:ascii="Times New Roman" w:hAnsi="Times New Roman" w:cs="Times New Roman"/>
          <w:b/>
          <w:bCs/>
          <w:sz w:val="28"/>
          <w:szCs w:val="28"/>
        </w:rPr>
      </w:pPr>
    </w:p>
    <w:p w14:paraId="3444A7E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D81F1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73C7DD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8D93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464D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AF919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26698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8FE0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3C485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F349E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151ED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37FF8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2D13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B2F9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1E9C5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982D8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C4927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35EB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189F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1D0CE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7481E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9315E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1090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0993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9BFCA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7C31A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9CFF0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DEC1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6303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D92A1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F87F9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FDAAF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8B75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300B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683FD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E4487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50919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DA32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EE14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DC151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002C4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36333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CDA6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D4B0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5D18E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11183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0B673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1BF2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9BB4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72320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36D87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3EDF0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0C20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14AE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62D01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6FA9B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75C56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B21E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AD6F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72B86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B95D1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7F57D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58D6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BBD9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7CD6E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07664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A6E40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D93C6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73B1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321DD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5C938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B05E7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C3635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BEA55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488CD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C7B28F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3F2B46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1EE206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547EBF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D9F521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B2C08B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E62718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8ECC1D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309F87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75241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52507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3672B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3A269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64465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9BEF4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2D2B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B3789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3F2AD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35282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329CB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F6264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0E4AE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F4A07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87E88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A7AF3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768E0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285B4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66815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50588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AB20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4D0B2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3894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E13C8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E3169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E3E75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180CE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A4B1E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5B6F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E55A7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7564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D4831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BA4C5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192A5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64D8F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30A30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B8ECE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75055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E82FA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0342F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7B2F3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016BC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B509B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79A3D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F1F21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A3EC3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CDE28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C6D66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12E4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F3522E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7F40B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56CA2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E6352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23906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413A90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363680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B63121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C5DD4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3CC4B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FB1FB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63360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A276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BEF0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BF4DC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4C71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5DE3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0A3A6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E340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161E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D45F0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6355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A775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7CD25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1CF81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F1270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E5865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3E675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BF089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C8038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77A7D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C4650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11BB6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47DEF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D5E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DA00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69A9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00A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5D5A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F3AC3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7A1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A897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A7894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687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B23F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989C8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A33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5D16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7FEC6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2DB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FE1C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DFD05E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8D2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68BA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F64B0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04FE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4E32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123D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E28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299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31D9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9C6A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134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2636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98B8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62B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1315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B1F1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8CAD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7237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C6A2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9EB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98AE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87BD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21A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0F2B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ABBB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7C5F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C999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ADF0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4CF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B0CC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CB45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ECC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57B4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EEF7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48B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E13A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B852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BE2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7F9D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09C6E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6E18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67566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D827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3C6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93F8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D95C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4B79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E640FF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FC8C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03BC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A1ED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5D77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10FC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A7CA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F476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6CEF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8B31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CAD6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715F9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39A7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A428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A32C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0BE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76A2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F157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1728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2DCD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6EE9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4B33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BE8B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B82B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761B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30F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B8B9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9C50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42D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B2F0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1EE2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23C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DCE9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C6D5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DAA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151A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3B58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B59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C693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9BE5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509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E77E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52C2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692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8AF8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59A5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070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2428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E0ED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100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D907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3684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AA5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2C6C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0850D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C0FD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7FF7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64CD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49B3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DB52F5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CE0C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F67F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EAC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A739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0158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8528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1805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58C2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ADA1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421D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105E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25CB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FA93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9FB1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8324CE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9D56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9E64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855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CA40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2080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8DFB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FA04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E99E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7EE5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928B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C2767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161C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2EAF3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FC6FB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DA166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D6835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B031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D559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E0A42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DBA06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F098D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26B2F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5B4B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2F115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0AE15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3255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53686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BE89E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622D4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6622D4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85875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BB5E8DD">
    <w:pPr>
      <w:pStyle w:val="6"/>
      <w:jc w:val="both"/>
    </w:pPr>
  </w:p>
  <w:p w14:paraId="4AF0AD5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F4FFB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1FCFB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2C53461"/>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9281</Words>
  <Characters>21112</Characters>
  <Lines>251</Lines>
  <Paragraphs>70</Paragraphs>
  <TotalTime>0</TotalTime>
  <ScaleCrop>false</ScaleCrop>
  <LinksUpToDate>false</LinksUpToDate>
  <CharactersWithSpaces>23648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2026-03-10T05:22:37Z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