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C78A07">
      <w:pPr>
        <w:pStyle w:val="2"/>
        <w:bidi w:val="0"/>
        <w:jc w:val="center"/>
        <w:rPr>
          <w:rFonts w:hint="default" w:ascii="Times New Roman" w:hAnsi="Times New Roman" w:cs="Times New Roman"/>
          <w:b/>
          <w:bCs w:val="0"/>
          <w:sz w:val="36"/>
          <w:szCs w:val="36"/>
        </w:rPr>
      </w:pPr>
      <w:r>
        <w:rPr>
          <w:rFonts w:hint="eastAsia"/>
          <w:b/>
          <w:bCs/>
          <w:sz w:val="36"/>
          <w:szCs w:val="36"/>
        </w:rPr>
        <w:t>Human GCP-2/cxcl5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994D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FB019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9ACDC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2467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8FAC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F0190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A98FB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C14DA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837D4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60857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29905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30E6C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7D9C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EAE2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8FB3E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ECA5F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8989E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7A9BC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06873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2F769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4F2BF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CE23F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D9C5F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0026B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BA916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C3538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89E41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D7FCCA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X-C基序趋化因子5是一种由CXCL5基因编码的蛋白质。该基因编码的蛋白CXCL5是一种小细胞因子，属于CXC趋化因子家族，也称为上皮源性中性粒细胞激活肽78（ENA-78）。它是在炎症细胞因子白细胞介素-1或肿瘤坏死因子α刺激细胞后产生的。嗜酸性粒细胞中也观察到CXCL5的表达，II型干扰素IFN-γ可抑制CXCL5的表达。这种趋化因子刺激具有血管生成特性的中性粒细胞的趋化性。它通过与细胞表面趋化因子受体CXCR2相互作用产生这些效应。CXCL5与结缔组织重塑有关。CXCL5在降低某些受试者对晒伤疼痛的敏感性方面发挥作用，是一个潜在的靶点，可用于了解关节炎和膀胱炎等其他炎症条件下的疼痛。</w:t>
      </w:r>
    </w:p>
    <w:p w14:paraId="0D7B80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B5514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80E70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A7CC5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4FC6B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0B4E26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31BF5E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6FA8F1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2D711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6C6C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E2DE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94B2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06CB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1732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72C8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2699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8855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1236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AB31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BAE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37C5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88CA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6388C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56D4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922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DB21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14B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E4D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64D9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5483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A78B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6E4B1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B517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4E4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0F2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96EE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AC52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7AB0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3AC8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B1C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5898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B8A4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16DB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FA05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A56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90D0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2329F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C6F9B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573F2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15C5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577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105A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F940F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1286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C13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D01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21B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10B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1FCFF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2C512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03D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96A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F76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535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AF3F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5EE6E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B8E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1550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61C1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4255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20F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B73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4156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B31FC0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7509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8248A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743B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C389C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FD36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3653B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38E78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73DBB5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50BB4E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6492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99859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A768C1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4F43D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4A39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53E9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5114E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8C3E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EC1A9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087DBB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D038F4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A4D60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DB2A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491D1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378F1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965C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A38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4405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4FD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96F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15FC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1B34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C01D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20E154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1D98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0060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8A71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80F2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CF49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24D7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AA8D2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40A2F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463808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CECAC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2684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BDF1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A96C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C195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0D1A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3D66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655C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A33B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4826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3F9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1E47B1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36E6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1E7E7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459C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C713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CA45B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FC810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E9682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9F5266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0B702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22B80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9AA6A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5CDFF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A3194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D3F25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11C4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1721F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9CE2BD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4A8C27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E84D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50C3A8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D1C180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F6C4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FDF49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F569B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AF1B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95D74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83CBA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F24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D51D4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2678A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EDE9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255DB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9DD9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96A5F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94CC7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F8CEF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6C105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B436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2228E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D238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4DA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F6064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944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1CC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ED406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C29C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46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6741E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7A8B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9D7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6C619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CE68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92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FE328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069D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018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CF0C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251B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16E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533FF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EDD01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822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FC6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677DD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7E5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733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9C3F5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A09A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05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8C453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DA44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68A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6245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8B11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D99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66119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EB25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93E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924FC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E6E0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5DB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4F2BB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BBC0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A8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E635D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FBF0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27B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FFEFE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ADDB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F1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13785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BD95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8F4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58A26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4AC2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734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249BE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75768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4AE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ABA0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D11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3CAC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7462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2D5E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BE06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9A1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3B06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4260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729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3680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92F5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B8C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3C77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CD93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08C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763B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18506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25A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D2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3F90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5BD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77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440F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29B5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27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B5E9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6E5F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F1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F975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2CEF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04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2DDB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4CEE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3F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F4BA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7AD5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59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D276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2221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8F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BA74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D1C5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FA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4D02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D815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C5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88A6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1A41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BC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3D9C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D020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7F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C8DB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E701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86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D84E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A1F6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87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5D21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BFC43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C41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C88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31C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04B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26A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2799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6CAF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CA4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5CD7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E583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439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2C6E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84FF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ABA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192F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FFFD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30B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FAA2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5A09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178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A442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52EE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C3E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F423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FE09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322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7024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D0A8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22C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B05A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BE058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11C87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44ABF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52A5D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DB128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93103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1228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63B21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F567D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F28A9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58DD9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FEC4F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C0646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100F4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38AA7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8BAB9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4A1C9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84B5B34">
      <w:pPr>
        <w:rPr>
          <w:rFonts w:hint="default" w:ascii="Times New Roman" w:hAnsi="Times New Roman" w:cs="Times New Roman"/>
          <w:sz w:val="22"/>
          <w:szCs w:val="22"/>
        </w:rPr>
      </w:pPr>
    </w:p>
    <w:p w14:paraId="39CFAA8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34A3B6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GCP-2/cxcl5 Elisa Kit</w:t>
      </w:r>
    </w:p>
    <w:p w14:paraId="6695F95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98057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EE803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405D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1A5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9ED8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D0E1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EE76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9198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557E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FF48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FBCD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C61E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656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BAA0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8D21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A553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609F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F5D9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F303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E2FA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05FB7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035D5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72C6E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2B217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68C53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0EE9D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13EA3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C-X-C motif chemokine 5 is a protein that in humans encoded by the CXCL5 gene. The protein encoded by this gene, CXCL5 is a small cytokine belonging to the CXC chemokine family that is also known as epithelial-derived neutrophil-activating peptide 78(ENA-78). It is produced following stimulation of cells with the inflammatory cytokines interleukin-1or tumor necrosis factor-alpha. Expression of CXCL5 has also been observed in eosinophils, and can be inhibited with the type II interferon IFN-gamma. This chemokine stimulates the chemotaxis of neutrophils possessing angiogenic properties. It elicits these effects by interacting with the cell surface chemokine receptor CXCR2.</w:t>
      </w:r>
      <w:r>
        <w:rPr>
          <w:rFonts w:hint="default" w:ascii="Times New Roman" w:hAnsi="Times New Roman" w:cs="Times New Roman"/>
          <w:lang w:val="en-US" w:eastAsia="zh-CN"/>
        </w:rPr>
        <w:t xml:space="preserve"> </w:t>
      </w:r>
      <w:r>
        <w:rPr>
          <w:rFonts w:hint="default" w:ascii="Times New Roman" w:hAnsi="Times New Roman" w:cs="Times New Roman"/>
        </w:rPr>
        <w:t>CXCL5 has been implicated in connective tissue remodeling. CXCL5 plays a role in reducing sensitivity to sunburn pain in some subjects, and is a potential target which can be utilized to understand more about pain in other inflammatory conditions like arthritis and cystitis.</w:t>
      </w:r>
      <w:bookmarkEnd w:id="0"/>
    </w:p>
    <w:p w14:paraId="5EAA295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45AF90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0A0D8F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E0A8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60A3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42F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340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52B5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6110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2C470AD">
      <w:pPr>
        <w:rPr>
          <w:rFonts w:hint="default" w:ascii="Times New Roman" w:hAnsi="Times New Roman" w:cs="Times New Roman"/>
          <w:b/>
          <w:bCs/>
          <w:sz w:val="28"/>
          <w:szCs w:val="28"/>
        </w:rPr>
      </w:pPr>
    </w:p>
    <w:p w14:paraId="0FCD2165">
      <w:pPr>
        <w:rPr>
          <w:rFonts w:hint="default" w:ascii="Times New Roman" w:hAnsi="Times New Roman" w:cs="Times New Roman"/>
          <w:b/>
          <w:bCs/>
          <w:sz w:val="28"/>
          <w:szCs w:val="28"/>
        </w:rPr>
      </w:pPr>
    </w:p>
    <w:p w14:paraId="0D98E02C">
      <w:pPr>
        <w:rPr>
          <w:rFonts w:hint="default" w:ascii="Times New Roman" w:hAnsi="Times New Roman" w:cs="Times New Roman"/>
          <w:b/>
          <w:bCs/>
          <w:sz w:val="28"/>
          <w:szCs w:val="28"/>
        </w:rPr>
      </w:pPr>
    </w:p>
    <w:p w14:paraId="22B505D7">
      <w:pPr>
        <w:rPr>
          <w:rFonts w:hint="default" w:ascii="Times New Roman" w:hAnsi="Times New Roman" w:cs="Times New Roman"/>
          <w:b/>
          <w:bCs/>
          <w:sz w:val="28"/>
          <w:szCs w:val="28"/>
        </w:rPr>
      </w:pPr>
    </w:p>
    <w:p w14:paraId="455D494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2B71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3445F5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B0FE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F99D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A935C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41A0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9902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7AC0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ECBF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20D9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237C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AEE8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027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EF0E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9F80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8FB2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B33C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9B7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5EB1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0629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4BC5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235C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53EF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908B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1BA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427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413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379D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4AEB7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29DFF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EF1B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32A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47B8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A4A7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9A9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4148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DA7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990C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5396B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BDBA5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0C59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62E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B767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F358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466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D15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03EE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A53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2DCE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14C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43A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90F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4BB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102D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8273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E42F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F510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F41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E5CE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BDA9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93CA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A412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DF5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18AF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CD38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D065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83E0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AEA7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C760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EAC63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17C9B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F80E0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01B16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AF59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A545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5B44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2377D0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45E0C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9CA8FC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7055A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5DD107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51CE6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1B5EB6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09A2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C9B28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2AAAD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71C25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7971D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7F5B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12E2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AE40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3AF7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C49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AAE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C52E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4E31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1FE7A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61A11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10FB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61AD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DD3E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3798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EC42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D685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7E3EC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C6C6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BF6E7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98C8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A95B0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60665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94987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E18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96ACD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6F05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AC83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0130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BEDD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DB78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2D1A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9BFB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DD0A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6B5A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25FA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347C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B6F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F01F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958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7D83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4477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9AB8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3EC1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717E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C1C7F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52234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CEA9B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6ED35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15AC9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D21D41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EA8F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BA27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E116C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3CD9B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0D4CA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3F52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0D39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AAC3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9AF9A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F19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ACD1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270FA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FEFC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12B4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1DD12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AFC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3F73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8AE6F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F3E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59F9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C203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43FE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E95D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E9E1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2FF0C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37C17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2A26D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8B04D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347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888F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5323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AD8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224B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14B03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F0A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FE0A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14026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18F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53FA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A476A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56C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EB40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9C2BB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D49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B224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C8D00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960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FFE9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75B6B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F6D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E651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B87C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A84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19A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81C2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41A3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502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8556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8B65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FB8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6A2C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81BD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67F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E07C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F013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758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8FC4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F38A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20E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9484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3487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267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F6CE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913B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012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B9BE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530A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046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30B4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8334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4E5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FA2D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1DF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AAD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BEF0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7BDFA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1B5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227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203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BF9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87F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9816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1463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C82A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F11E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A203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6CF0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6A86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8D7A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91D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EA66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141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D4F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1775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B134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C12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D42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F7E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846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13B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ACA2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43AD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6BA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2E6F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7F6A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6AE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CFBB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99B5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82A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BD70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CA45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18A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711C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7CA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BC4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D18C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9246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2CB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DB44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DC41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713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1B57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97EC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05D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74A3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2E22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053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CFDC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859A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718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FB57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505F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A28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CBA6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78B6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B30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96B1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CF1F5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9079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501A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2910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DC3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A308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9925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23D0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384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3829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7605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744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86AF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157F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25A8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F97E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8E1D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129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5747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765E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F519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1B20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35DA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42A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51F9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2087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6E2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CB16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B3C3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BF4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E1B2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C7F8C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F14E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5861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14FA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7973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A888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74BF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FC26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8C8A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3D5F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4A68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C577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210F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29AA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065E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516E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0730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979E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8F0D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D8F0D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6FEF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8FB9979">
    <w:pPr>
      <w:pStyle w:val="6"/>
      <w:jc w:val="both"/>
    </w:pPr>
  </w:p>
  <w:p w14:paraId="01AA533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C5987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AEE3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4365683"/>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9660</Words>
  <Characters>22588</Characters>
  <Lines>251</Lines>
  <Paragraphs>70</Paragraphs>
  <TotalTime>1</TotalTime>
  <ScaleCrop>false</ScaleCrop>
  <LinksUpToDate>false</LinksUpToDate>
  <CharactersWithSpaces>25379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2026-03-12T01:02:18Z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