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C5D75">
      <w:pPr>
        <w:pStyle w:val="2"/>
        <w:bidi w:val="0"/>
        <w:jc w:val="center"/>
        <w:rPr>
          <w:rFonts w:hint="default" w:ascii="Times New Roman" w:hAnsi="Times New Roman" w:cs="Times New Roman"/>
          <w:b/>
          <w:bCs w:val="0"/>
          <w:sz w:val="36"/>
          <w:szCs w:val="36"/>
        </w:rPr>
      </w:pPr>
      <w:r>
        <w:rPr>
          <w:rFonts w:hint="eastAsia"/>
          <w:b/>
          <w:bCs/>
          <w:sz w:val="36"/>
          <w:szCs w:val="36"/>
        </w:rPr>
        <w:t>Porcine AGP1/Alpha-1-acid glycoprotein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C58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2786C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B2751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69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037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E9CF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5CE9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72F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9C6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F2E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D53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D376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EF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A27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76171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D3D7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25022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E54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19C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D2294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3C9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95C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F7E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1960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0388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61A6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426C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FFEE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α-1-酸性糖蛋白，或称口腔粘液，是一种在肝脏中合成的相对丰富的血浆蛋白。其分子量为40000 Da，是一条由约180个氨基酸组成的单链多肽。AGP被认为是急性相反应物；在急性感染期间，其血浆水平增加数倍。它属于lipocalin家族，与许多碱性和中性亲脂性药物和类固醇激素结合。该基因位于9q34.3-qter。</w:t>
      </w:r>
    </w:p>
    <w:p w14:paraId="12EB0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125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E29C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C4DA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21BD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A046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63EE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10CC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064B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CA3E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1249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974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82C4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67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E04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43F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48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059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075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914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A6C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39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EE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707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004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AE0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35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EF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ED5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084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560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5D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37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725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E7E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09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1FB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80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9C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23F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43D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C0F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C7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CCD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A7D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D24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9BF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6D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1B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12D1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818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5A5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E15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6E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886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554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907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A39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E0E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FA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70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66E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D68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9D2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226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56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F46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700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DEF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68A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78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EF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8E6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903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25D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14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00B9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C27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70E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6D4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2043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1149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5A5E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E7B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E36B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3944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BF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5771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A925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408A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71E0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0D81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F89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2F6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1EA3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9CC6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F0D3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8855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964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45FB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E540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BD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C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93C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A73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F0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4B0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7CC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85E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3471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0E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F20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59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9F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B5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FB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4184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E711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2E8D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AEA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F86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81B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2CC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6E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632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5FA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605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5F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64C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AA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7122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81E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BCB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612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A7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857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812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E56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7A8B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5D2A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8527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96D3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A472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AE41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1F2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7A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565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D292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E1AD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A5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3FAB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5EE2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51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D623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90B6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D5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DAF8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057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DE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BBD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DC50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6A2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6D2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4DB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B1C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6D1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866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C7C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F4A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40B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F1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BD7F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E35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80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81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0D0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42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ED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193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89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13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8E0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7B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C2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5C9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06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56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761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C1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98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21D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F699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86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4C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679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90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A3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64D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EC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E4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111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24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27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E31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BC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0E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486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C7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93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8EF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BA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84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DF6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57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69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0F2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0A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9D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B10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B3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95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A6C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4E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DE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DE2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D9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68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66C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7A1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E9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36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FE9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9B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A21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AB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DA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E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13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5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68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1F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18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D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AFC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80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A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8D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C046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B7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A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BA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27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5F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6B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40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5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D1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E3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9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2C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0D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FA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35A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34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A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03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CA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2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ED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C1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A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1E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7F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1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C00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27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5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86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80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E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D21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F0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2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04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43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09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8E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9E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4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EB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2574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55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B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20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E8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5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90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9E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E7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C3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F8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3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0E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2E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A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40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70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5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F2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9C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A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7E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F1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39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26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3C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A4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EE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6F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6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0F8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2F9C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89E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D2D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D02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DB5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DC7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4B6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207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7C0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34C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4F5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2E4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C3D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0DA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2A3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271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A33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0D87D1">
      <w:pPr>
        <w:rPr>
          <w:rFonts w:hint="default" w:ascii="Times New Roman" w:hAnsi="Times New Roman" w:cs="Times New Roman"/>
          <w:sz w:val="22"/>
          <w:szCs w:val="22"/>
        </w:rPr>
      </w:pPr>
    </w:p>
    <w:p w14:paraId="0C85C2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BE0E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AGP1/Alpha-1-acid glycoprotein 1 Elisa Kit</w:t>
      </w:r>
    </w:p>
    <w:p w14:paraId="618D3B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1904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D85F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56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0E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F8A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AD0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15A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11F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180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163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09F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10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50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4122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3840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BC0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714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A1E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18E6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C587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2F2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905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877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655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521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341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4CD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Alpha-1-acid glycoprotein, or orosomucoid, is a relatively abundant plasma protein synthesized in the liver. It has a molecular weith of 40,000 Da and is a single polypeptide chain of about 180 amino acids. AGP is considered an acute phase reactant; its plasma levels increase several fold during acute infections. It belongs to the lipocalin family and binds numerous basic and neutral lipophilic drugs and steroid hormones. And this gene is located in 9q34.3-qter.</w:t>
      </w:r>
    </w:p>
    <w:p w14:paraId="2F7E1C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B631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78E7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8E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616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44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6E6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4B8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5E3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AA219E">
      <w:pPr>
        <w:rPr>
          <w:rFonts w:hint="default" w:ascii="Times New Roman" w:hAnsi="Times New Roman" w:cs="Times New Roman"/>
          <w:b/>
          <w:bCs/>
          <w:sz w:val="28"/>
          <w:szCs w:val="28"/>
        </w:rPr>
      </w:pPr>
    </w:p>
    <w:p w14:paraId="5BF4E918">
      <w:pPr>
        <w:rPr>
          <w:rFonts w:hint="default" w:ascii="Times New Roman" w:hAnsi="Times New Roman" w:cs="Times New Roman"/>
          <w:b/>
          <w:bCs/>
          <w:sz w:val="28"/>
          <w:szCs w:val="28"/>
        </w:rPr>
      </w:pPr>
    </w:p>
    <w:p w14:paraId="3E441911">
      <w:pPr>
        <w:rPr>
          <w:rFonts w:hint="default" w:ascii="Times New Roman" w:hAnsi="Times New Roman" w:cs="Times New Roman"/>
          <w:b/>
          <w:bCs/>
          <w:sz w:val="28"/>
          <w:szCs w:val="28"/>
        </w:rPr>
      </w:pPr>
    </w:p>
    <w:p w14:paraId="46A58A0F">
      <w:pPr>
        <w:rPr>
          <w:rFonts w:hint="default" w:ascii="Times New Roman" w:hAnsi="Times New Roman" w:cs="Times New Roman"/>
          <w:b/>
          <w:bCs/>
          <w:sz w:val="28"/>
          <w:szCs w:val="28"/>
        </w:rPr>
      </w:pPr>
    </w:p>
    <w:p w14:paraId="4BAF19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4C2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A9EB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9A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1F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3CD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F84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D6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9D8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2AF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FEB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19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C6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60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F6B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4B3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20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B3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35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E7C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028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159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80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6A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66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CD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DB9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32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1B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EE8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7AC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618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79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3C3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426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713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95B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58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1F5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BA9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0F4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6FC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4A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FE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F08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7D8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1CC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F2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DB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921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03E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D14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2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35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AAB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5FC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241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34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C0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6DC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7DA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87A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60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63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9D7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745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2F7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992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C78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4CA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C7C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3E83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585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216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125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144B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28FC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2844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E5EC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BFA5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52B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F87F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A35B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0E18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8E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223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115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01D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D1B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9E8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E17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70F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851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DCD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7D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25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1B8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45E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CF0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C8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552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875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D30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9B7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4A8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837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B5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B31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8C3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42B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061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F38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89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B31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28D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90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312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48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AA2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881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40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9E4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B20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BA8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BC4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DA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1C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FB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65E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27C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33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324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835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31A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CD9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A4FF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2EB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944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84D0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73C7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9939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19B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934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1CE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EF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2C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235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59D9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E1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89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8177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88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E8C0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688C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2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2B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B6F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211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DA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861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F5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EE7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31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12B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FF5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2DD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289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2F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96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4114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D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2F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36DB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EF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CA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896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7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DD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C9C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7E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A1F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236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D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1B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3905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8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59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F0D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99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0A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87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44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22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BA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4C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E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3FC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0B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4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59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7C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50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A82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8F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C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2F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5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B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A0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D2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6A5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4AC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CE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59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0E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0B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95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51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BB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D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23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14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6E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14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AF8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0F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B80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A3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C6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019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17A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53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2171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49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20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62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569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BD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5A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94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68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B5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2B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611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2E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0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B2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34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D6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CE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C9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65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F7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01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2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AE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5E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E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0C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EF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6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19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27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0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88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72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F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35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4B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4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2A8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08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E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13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A1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7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60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E9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C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D0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B5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9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3A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98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1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EB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966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71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C9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14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30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D889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BF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09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92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BE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98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B38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DF7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9B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C82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7C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43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FF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3C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0A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724F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F6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72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5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9F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56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1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5A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1E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343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80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777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44A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976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39C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7DD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990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E45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8D3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8C2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B39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C0B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537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5D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B0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F29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32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419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808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B40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CB40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BCA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BB8F27">
    <w:pPr>
      <w:pStyle w:val="6"/>
      <w:jc w:val="both"/>
    </w:pPr>
  </w:p>
  <w:p w14:paraId="4CD682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696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B9E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A0457E"/>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11102</Words>
  <Characters>31321</Characters>
  <Lines>251</Lines>
  <Paragraphs>70</Paragraphs>
  <TotalTime>0</TotalTime>
  <ScaleCrop>false</ScaleCrop>
  <LinksUpToDate>false</LinksUpToDate>
  <CharactersWithSpaces>35604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