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5808CC">
      <w:pPr>
        <w:pStyle w:val="2"/>
        <w:bidi w:val="0"/>
        <w:jc w:val="center"/>
        <w:rPr>
          <w:rFonts w:hint="default" w:ascii="Times New Roman" w:hAnsi="Times New Roman" w:cs="Times New Roman"/>
          <w:b/>
          <w:bCs w:val="0"/>
          <w:sz w:val="36"/>
          <w:szCs w:val="36"/>
        </w:rPr>
      </w:pPr>
      <w:r>
        <w:rPr>
          <w:rFonts w:hint="eastAsia"/>
          <w:b/>
          <w:bCs/>
          <w:sz w:val="36"/>
          <w:szCs w:val="36"/>
        </w:rPr>
        <w:t>Porcine ALCAM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DDA9E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22B2EDB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796A3CE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58FF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BBB7E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EBD72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7AC96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41FEC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394A2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979A3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D2629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9E9FF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23C1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2D186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01E0BB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09133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B57F2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FB1A5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B8523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B78DA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37BD9C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D1521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5B085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89E1B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5C9D1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2A447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48CA4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EFF64D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CD166抗原是一种100-105 kD I型跨膜糖蛋白，属于免疫球蛋白超家族的一员。在人类中，它由ALCAM基因编码。通过cDNA探针与中期染色体的荧光原位杂交，将该基因定位于人类染色体3q13.1-q13.2。在鸡中也称为CD166（分化簇166）、MEMD、SC-1/DM-GRAP/BEN，在大鼠中称为KG-CAM。它在活化的T细胞、活化的单核细胞、上皮细胞、成纤维细胞、神经元、黑色素瘤细胞以及汗腺和皮脂腺中表达。据报道，转移性黑色素瘤细胞系中CD166蛋白表达上调。在胸腺内T细胞发育过程中，CD166在介导胸腺上皮细胞和CD6+细胞之间的粘附相互作用中起着重要作用。最近，CD166也被用作潜在的癌症干细胞标记物。</w:t>
      </w:r>
    </w:p>
    <w:p w14:paraId="728E0D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392D0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14FAD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9BAFA7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B13D6A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2FE1F5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922F29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F94ABA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84CA6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6356C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CC93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98F52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94AFA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82B3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C96EB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CC72F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E2FF4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409A2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00E9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E2C8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1DE13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B2B0D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F9DFD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4519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9D61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FFF34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87147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56FB3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1AA4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EF71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27F91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252D4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575A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C28C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CEE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35F0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108A7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522D5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F0BE9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D2BC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1A86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0A312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88C08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A11E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C21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614C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A17F7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5AA55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A1D41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EB10E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7AAF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C123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5CEC2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D0E42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62272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1C988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51D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EDAB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30736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C52BA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A0AC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80637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316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91AA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736B5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1D695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D873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7C9C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41FD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33EE2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2D3DD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865AF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6808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16A4BE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C80E7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BA316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3C959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388ED4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3DF8F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DA33B5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32D6DD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D65087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EEC646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20908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0FE564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909054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F1FF3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274E3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06C4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5B485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1B39B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BBC50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43945C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8C70F7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4EAC8E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FAE82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19A78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61B48A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6731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8F2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769E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1798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7D16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C94D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987A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892C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908E2E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0AD9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BB68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C4AF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A6A6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18F2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C236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9141A5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D35DD0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1709E7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2C1DF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BA82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FCB8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B2A6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6538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40F8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4483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D584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603F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C4F4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310B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3B9DB3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53FD9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29F44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28269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7433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EDABD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7FD18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0F04C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D86B53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C07BF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FAB75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81064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2DB83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252A00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9DF37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AA1D6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54F222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7DC938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4033A3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4722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211404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DA72C8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7796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25286E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8EE22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D0C3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18271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A7501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21BC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DB808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0EA47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BC67F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E4E96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106F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49757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0458D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69620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9F51B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4FC4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A19C6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76D0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383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62E6D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B352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8FCE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8C908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38A9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25D1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556EB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F0E1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AE90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4D2B6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A8C7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ADB1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E3F35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CF70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83FC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9BBAB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105C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5609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B39B6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E0F7B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B4AE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4B08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C99D6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D97E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3CA3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FEFB1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9CD8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B0AD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0B0C7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708C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67D0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E61AD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D12F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C9B1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7C576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0ECB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7AA8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7ECE9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ABA2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6F4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8ACE6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4A69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681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DD7A7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6203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280F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6D681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3E4F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3782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432D7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C41A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0AEA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19115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CC6A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4692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FF928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306B7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8732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5BB9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F5C5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9D7B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A87C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BB2D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64CC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19E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BCC5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90EF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94E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DDB8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EB3B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182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76E7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21BB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80F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8CF8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45A89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4629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F4B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6E67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B3F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992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4306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4022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80E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F427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F585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FC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2E91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F328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675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6897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DCEB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E7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6980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756B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FB7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B7C6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8C48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F01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AB0B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7F2B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5EA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B408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44DA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927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ADB8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1501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F59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3B7A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D4AC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9F8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8E9F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1DD4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FAB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75BA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6C7A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A35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FAD3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DB1C7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7FD0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9A3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16E8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3F17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03B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C7FD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401D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EF7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1238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3BE3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0BC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5DF8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F2BF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627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F6A7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8E60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7D9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3118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AB38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0E5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2E56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8B01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B71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156E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E275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DA0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A930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D57D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425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C239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C9E0B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351C0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9BE9E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D14F9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CE966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E99EA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0BCFC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471CD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CC050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D8F37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2B6C3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72834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5D152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A6562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EBF72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227AA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34DE4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4CF4036">
      <w:pPr>
        <w:rPr>
          <w:rFonts w:hint="default" w:ascii="Times New Roman" w:hAnsi="Times New Roman" w:cs="Times New Roman"/>
          <w:sz w:val="22"/>
          <w:szCs w:val="22"/>
        </w:rPr>
      </w:pPr>
    </w:p>
    <w:p w14:paraId="05F2176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108CE0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ALCAM Elisa Kit</w:t>
      </w:r>
    </w:p>
    <w:p w14:paraId="00A9DF4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292FA0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5F7BBE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8307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26BB40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9BD58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22105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2CCEA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30E97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7DDD2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4B631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DD2FF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CFA0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E3E9E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08444F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208B2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E0480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C23E6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678F0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2CFF0E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1DE1F2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AC987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78ED0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3475F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EE0C6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A8EC0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441C1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E38BB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CD166 antigen is a 100-105 kD typeI transmembrane glycoprotein that is a member of the immunoglobulin superfamily of proteins. In humans it is encoded by the ALCAM gene. The gene was mapped to human chromosome 3q13.1-q13.2 by fluorescence in situ hybridization of cDNA probes to metaphase chromosomes. It is also called CD166(cluster of differentiation 166), MEMD, SC-1/DM-GRASP/BEN in the chicken, and KG-CAM in the rat. It is expressed on activated T cells, activated monocytes, epithelial cells, fibroblasts, neurons, melanoma cells, and also in sweat and sebaceous glands. CD166 protein expression is reported to be upregulated in a cell line deriving from a metastasizing melanoma. CD166 plays an important role in mediating adhesion interactions between thymic epithelial cells and CD6+ cells during intrathymic T cell development. Recently, CD166 has also been used as a potential cancer stem cell marker.</w:t>
      </w:r>
    </w:p>
    <w:p w14:paraId="174EFEB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43C428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063442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879D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DB44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708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E00A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F10B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4580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BF64ECD">
      <w:pPr>
        <w:rPr>
          <w:rFonts w:hint="default" w:ascii="Times New Roman" w:hAnsi="Times New Roman" w:cs="Times New Roman"/>
          <w:b/>
          <w:bCs/>
          <w:sz w:val="28"/>
          <w:szCs w:val="28"/>
        </w:rPr>
      </w:pPr>
    </w:p>
    <w:p w14:paraId="09359328">
      <w:pPr>
        <w:rPr>
          <w:rFonts w:hint="default" w:ascii="Times New Roman" w:hAnsi="Times New Roman" w:cs="Times New Roman"/>
          <w:b/>
          <w:bCs/>
          <w:sz w:val="28"/>
          <w:szCs w:val="28"/>
        </w:rPr>
      </w:pPr>
    </w:p>
    <w:p w14:paraId="16F60E34">
      <w:pPr>
        <w:rPr>
          <w:rFonts w:hint="default" w:ascii="Times New Roman" w:hAnsi="Times New Roman" w:cs="Times New Roman"/>
          <w:b/>
          <w:bCs/>
          <w:sz w:val="28"/>
          <w:szCs w:val="28"/>
        </w:rPr>
      </w:pPr>
    </w:p>
    <w:p w14:paraId="45C0FC1B">
      <w:pPr>
        <w:rPr>
          <w:rFonts w:hint="default" w:ascii="Times New Roman" w:hAnsi="Times New Roman" w:cs="Times New Roman"/>
          <w:b/>
          <w:bCs/>
          <w:sz w:val="28"/>
          <w:szCs w:val="28"/>
        </w:rPr>
      </w:pPr>
    </w:p>
    <w:p w14:paraId="5AD6D98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7572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04221B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1705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5664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3B715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839B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2220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8D846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35429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2BBD6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6E18A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C357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BC24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6712C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415AC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17F40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0B30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0E99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9B590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C3476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2F0F8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41E3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0D97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47954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6E2B9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C7C88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196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89D7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F3B2E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829AE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28DA5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CB01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30A5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968D3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8D83B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C71EC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462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009A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E6695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B3BA4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C08E6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E688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1989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A0CE4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E220C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14C96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EEBA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45ED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57FE2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7734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95268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048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78C8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F6850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350FF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8ED66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0635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0F6A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7C2C1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24D7D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30A9E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94E2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0E44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0F28D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7C248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37B9D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2991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C96D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AD52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75101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8EECB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5ED06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9EAFF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21B7A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2A8CF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DA2BA7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8A8E07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A3788C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766435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C257A6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680E53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4E3CA0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0C6A65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00D4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FEF51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5E4E7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73475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00BA1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C70F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9B4F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4D87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E70E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1393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296F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B1B8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C68A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8AEC2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40CB8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DF32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332E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43CF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CC05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63B6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2C97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F6505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82E0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F2F7E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CE71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7F60D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37511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6E3F5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14E2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BD41F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4EFC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28E1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04B4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2729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8B3D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B97B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3693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337A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0499D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EB75D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4FD5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7985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1216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BE9F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BDD0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B9BE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3882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2CD3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6754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FFC43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02BC3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924F0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160F8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08738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B6D938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66124C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731E70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12E84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5EEB8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9637C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5332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93C8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3F6F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02CCE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2B00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89FD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56993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24BD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F0AA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65966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C4B0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ED2F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30B38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0E3C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D540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AD55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1FA3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CC08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DA2B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68F02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67544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92FC4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E52DD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680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0340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080B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642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637C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44C36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C1C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77ED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CB835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F97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1F0B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4A683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1B3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D94B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70E22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5C0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8485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CD2BE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60A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36BD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C83A4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0466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6E53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5FA1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F77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CE3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D8BC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6AAA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1CA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3108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CBFD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026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027F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AAFE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F1C7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AF05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9855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5F2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DC15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6709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DFC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42D2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8550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1961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7AA4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1AF5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7E7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28CE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189C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625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0FCE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8796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60C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4D05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57AF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822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DEB7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92551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4B27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AF98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A849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A41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EA6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701C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8449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C5D44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10FE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B246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1184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52FA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B466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E1F0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BA1A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96F9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E551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BA49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F6FB4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DC3A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D786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92DE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2B7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0F3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EF95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9045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CC80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918D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4EA1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90E8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AF6F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8BDC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EF8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4307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6512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4D3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7173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93C7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BF4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40F6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62F9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355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9402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F280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F66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7C05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D2FD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14D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1875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FEBB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61D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5579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2F5F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783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7746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1F50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C46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8894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4B8E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389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DBB2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6449F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21DD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961E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3C03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922B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D821C7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9C6D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6F3E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B2F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700D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D7E4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960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52E7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3239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C8D4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E9B9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8CCF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F89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51C8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50AA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98DA3C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869B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FA81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932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267A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2D34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047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BE54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4E24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926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2F66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15C60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7DEE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2763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8829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4B80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797E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2D92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0188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170E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3120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2D0D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833E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A6F6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A067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9D32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2BC0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1CC8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79A54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DB180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9DB180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9B61C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201D67F">
    <w:pPr>
      <w:pStyle w:val="6"/>
      <w:jc w:val="both"/>
    </w:pPr>
  </w:p>
  <w:p w14:paraId="72C092F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21634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0EFF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0733B8F"/>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9676</Words>
  <Characters>22945</Characters>
  <Lines>251</Lines>
  <Paragraphs>70</Paragraphs>
  <TotalTime>0</TotalTime>
  <ScaleCrop>false</ScaleCrop>
  <LinksUpToDate>false</LinksUpToDate>
  <CharactersWithSpaces>25804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2026-03-12T07:52:59Z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