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Insulin Receptor (INSR)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胰岛素受体是配体活化受体和酪氨酸激酶家族的跨膜信号蛋白的成员，它们共同构成了细胞分化，生长和代谢的基本重要调节因子。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Insulin Receptor (INSR)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insulin receptor is a member of the ligand-activated receptor and tyrosine kinase family of transmembrane signaling proteins that collectively are fundamentally important regulators of cell differentiation, growth, and metabolism.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