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AChRab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抗乙酰胆碱受体抗体，主要为 IgC 型(以 IgCl、IgC2 亚类为 主，IgC 亚类次之)，可检测到 IgM 型。不同类型的 MG 病人血清抗 AchR 抗体 具有不同性质。抗 AchR 抗体的检测方法最先使用的是放射免疫，以后，为避 免使用核素，各种酶联免疫法应运而生。这些检测方法中都要应用。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AChRab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anti acetylcholine receptor antibody is mainly IGC type (mainly igcl and igc2 subclasses, followed by IGC subclasses), and IgM type can be detected. The anti AChR antibodies in the serum of different types of MG patients have different properties. Radioimmunoassay was first used to detect anti AChR antibody. Later, in order to avoid nuclide, various enzyme-linked immunosorbent assays came into being. These detection methods should be applied.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