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PRNP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rP的功能仍有争议。可能在神经元发育和突触可塑性中起作用。可能是神经元髓鞘维护所必需的。可能在铁摄取和铁稳态中起作用(通过相似性)。亚型2可能通过将细胞周期阻滞在G0/G1期而起到生长抑制因子的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PRNP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function of PrP is still under debate. May play a role in neuronal development and synaptic plasticity. May be required for neuronal myelin sheath maintenance. May play a role in iron uptake and iron homeostasis (By similarity). Isoform 2 may act as a growth suppressor by arresting the cell cycle at the G0/G1 phase.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