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099841">
      <w:pPr>
        <w:pStyle w:val="2"/>
        <w:bidi w:val="0"/>
        <w:jc w:val="center"/>
        <w:rPr>
          <w:rFonts w:hint="default" w:ascii="Times New Roman" w:hAnsi="Times New Roman" w:cs="Times New Roman"/>
          <w:b/>
          <w:bCs w:val="0"/>
          <w:sz w:val="36"/>
          <w:szCs w:val="36"/>
        </w:rPr>
      </w:pPr>
      <w:r>
        <w:rPr>
          <w:rFonts w:hint="eastAsia"/>
          <w:b/>
          <w:bCs/>
          <w:sz w:val="36"/>
          <w:szCs w:val="36"/>
        </w:rPr>
        <w:t>Mouse DcR1/CD263/TRAILR3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3487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5F4BE7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6E50C8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CFE9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EFF3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639AE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C0697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6271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43C5D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53128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DBAF5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4025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C2C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7773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F7B3D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96B79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799BD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50956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4D9D2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18F41D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71DED0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69CA5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6382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74BB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333C0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D82D6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1ACA7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6B91D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cR1是TNF-受体超家族的一员。它包含一个细胞外TRAIL结合域和一个跨膜域，但没有细胞质死亡域。它不能诱导细胞凋亡，被认为是一种保护细胞免受TRAIL诱导的细胞凋亡的拮抗受体。该基因被发现是p53调节的DNA损伤诱导基因。在许多正常组织中检测到该基因的表达，但在大多数癌细胞系中未检测到，这可以解释癌细胞对TRAIL的凋亡诱导活性的特异性敏感性。</w:t>
      </w:r>
    </w:p>
    <w:p w14:paraId="5E8691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D79C843">
      <w:pPr>
        <w:ind w:firstLine="441" w:firstLineChars="0"/>
        <w:rPr>
          <w:rFonts w:hint="default" w:ascii="Times New Roman" w:hAnsi="Times New Roman" w:cs="Times New Roman"/>
        </w:rPr>
      </w:pPr>
    </w:p>
    <w:p w14:paraId="4DAE43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6606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8D618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D6B7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886FE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9114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53E8A3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9FB95C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B6605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FF691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26E3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991B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99E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4AF8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E59B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F262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10C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57A8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C42B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228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82B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6F09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5C5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D35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332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C1D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7316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611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A0D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098C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8AE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340E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EC1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A6C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16C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64B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0E4A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649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13B8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8B83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19A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901E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B8E8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E1B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AC0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D6D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042D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98A72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5367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DBE4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41D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F5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7D50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798FD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197A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83F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095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E72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BE4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A5B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D236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E8D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FC3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EF8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AB4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7625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5DDB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936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91D8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986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F476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6F1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69A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C92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0233B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7D6F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58FA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F961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71278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4A33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C919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B0657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56729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BEB66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107E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C879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E79F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FA37C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2676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4BAD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008CB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9805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CF4AD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7C0905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135925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A53CB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ED37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79535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0736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1C44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091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2456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A70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06F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412C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78DF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C2E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22D1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31B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ADC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B6F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46C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0856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7844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69CD8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B5D72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564F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A766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227D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793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354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BAE4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B5CF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187C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8F1F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9BD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726B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5E9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382E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22F6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C116C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5B97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DFCF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5863A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FF13A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947CF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31F582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5C0C5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8D85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8C14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B019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9C24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D594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4D73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B0571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2EA2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16E3A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4F42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6CAC3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49DF6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5C9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4500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C255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7C4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969F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C5CC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DBA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3B9D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869E9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1102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3CA91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7D61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7978B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B7240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A564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B4B2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CEAA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C004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1771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18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D11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F59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0A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FBE1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B53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5D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3844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D68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C2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BA6D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225B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4E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B8CC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F842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CC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172FF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0A3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07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FEE9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D021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32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55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C50F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96E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7A1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2E6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F55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96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3349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2CE1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46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5F94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A7E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93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A1D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C24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1E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67F3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B018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4E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9AD3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A2D3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D6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3AA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F23B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95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068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935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7E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869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0F6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27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AA5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616E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A0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38F0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7589B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6EE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B0AB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E68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889B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D50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C8A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CE83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6CA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65A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31D3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DAF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8334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3A01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E66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808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B4C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B88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88A6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8F776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2E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0E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7EE4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DFF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42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8B2F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F13A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F7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A9E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71E8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12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2789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A58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B6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25C6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F35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40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6F7C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308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14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CD3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128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2F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B99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1A0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DF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99C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BEF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4D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1942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22B7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FB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5B55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3C05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FB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597E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7311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75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8DF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9904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C7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6BC1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6649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18B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A64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62D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DBE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FD7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E338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3D6F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5BD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D639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59EC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395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421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E38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C6E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858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B49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C84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C32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319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C24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6B9A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55B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24C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B0D6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81F5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38C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638C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EC3E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230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135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2A582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D967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1778E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6060F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1325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A2D95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3D49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020D0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13A9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9969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330B6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97326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A4707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65F46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D724D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50AD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D0C5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F949EEC">
      <w:pPr>
        <w:rPr>
          <w:rFonts w:hint="default" w:ascii="Times New Roman" w:hAnsi="Times New Roman" w:cs="Times New Roman"/>
          <w:sz w:val="22"/>
          <w:szCs w:val="22"/>
        </w:rPr>
      </w:pPr>
    </w:p>
    <w:p w14:paraId="31546F2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3CBD69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DcR1/CD263/TRAILR3 Elisa Kit</w:t>
      </w:r>
    </w:p>
    <w:p w14:paraId="06A2E5F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5172BF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21CCC0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B70E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4DE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19A8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2D1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F6E5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046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1D53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460C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56A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1BA8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55A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B262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0AA1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2F88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5D52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9A4E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4C5DF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480AA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389EB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E173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D34EB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ED99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A7D86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74028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CB2BC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DcR1 is a member of the TNF-receptor superfamily. It contains an extracellular TRAIL-binding domain and a transmembrane domain, but no cytoplasmic death domain. It is not capable of inducing apoptosis, and is thought to function as an antagonistic receptor that protects cells from TRAIL-induced apoptosis. This gene was found to be a p53-regulated DNA damage-inducible gene. The expression of this gene was detected in many normal tissues but not in most cancer cell lines, which may explain the specific sensitivity of cancer cells to the apoptosis-inducing activity of TRAIL</w:t>
      </w:r>
    </w:p>
    <w:p w14:paraId="63A13AD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4F3F62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88226C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7B07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27CD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6AB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B2F2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A73A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ED23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9CF6FDE">
      <w:pPr>
        <w:rPr>
          <w:rFonts w:hint="default" w:ascii="Times New Roman" w:hAnsi="Times New Roman" w:cs="Times New Roman"/>
          <w:b/>
          <w:bCs/>
          <w:sz w:val="28"/>
          <w:szCs w:val="28"/>
        </w:rPr>
      </w:pPr>
    </w:p>
    <w:p w14:paraId="1BE35A53">
      <w:pPr>
        <w:rPr>
          <w:rFonts w:hint="default" w:ascii="Times New Roman" w:hAnsi="Times New Roman" w:cs="Times New Roman"/>
          <w:b/>
          <w:bCs/>
          <w:sz w:val="28"/>
          <w:szCs w:val="28"/>
        </w:rPr>
      </w:pPr>
    </w:p>
    <w:p w14:paraId="33CA7A5A">
      <w:pPr>
        <w:rPr>
          <w:rFonts w:hint="default" w:ascii="Times New Roman" w:hAnsi="Times New Roman" w:cs="Times New Roman"/>
          <w:b/>
          <w:bCs/>
          <w:sz w:val="28"/>
          <w:szCs w:val="28"/>
        </w:rPr>
      </w:pPr>
    </w:p>
    <w:p w14:paraId="23B593B5">
      <w:pPr>
        <w:rPr>
          <w:rFonts w:hint="default" w:ascii="Times New Roman" w:hAnsi="Times New Roman" w:cs="Times New Roman"/>
          <w:b/>
          <w:bCs/>
          <w:sz w:val="28"/>
          <w:szCs w:val="28"/>
        </w:rPr>
      </w:pPr>
    </w:p>
    <w:p w14:paraId="02B034E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235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359ED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F173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141C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D6DF6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635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54AB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D0D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1F04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4ED7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E75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DEA6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FA1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AD0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09B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E2EB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8D23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CFC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A533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CB38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675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914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6EF5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971F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86F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59E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060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BB97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B7DF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FA804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28E0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D8F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8612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2D39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65E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6CB3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6C8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384E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88522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E6C6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D99B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FC2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3C09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D08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498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EAE1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7F3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C24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2CE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B62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098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204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DF0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644C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2D1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6BFE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1F9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EEC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B5A4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023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5FD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2689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8E3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CC9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1970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F0DF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316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1E6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A3FB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3DFD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B140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4726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12FAB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C017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7C47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615D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675E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AE86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87B16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A4FF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69A0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DD60E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70DB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F421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15C1F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F44A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A32D7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4FEA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201A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EF3D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012E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6E3A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510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82E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2F5D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CED3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FD6C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97C9E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BBC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B931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98F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64F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A04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731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E8E0E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6FF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F9FB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A6EB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3007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2C5E7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FB94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51EC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CC6F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FF1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6562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5E15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E9E8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749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D81E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647E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1688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447E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E7B7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A1FE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56A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6F3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F5C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8B2D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81E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522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A10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EBD1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0068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FEC5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07752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E9E74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BDD24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167F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D94E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43EF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F9853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A880F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65FE6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FDF9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F17C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2528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612E7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938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5E1A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F13B7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246D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21FD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3B83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180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CCD0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E0362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A58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A3D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B7D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3B0D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DEAF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57C1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C73F8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D3FF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C2F5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539A2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914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ACA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5ECB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C8E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7ED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CA95E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1D8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652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B70A6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E7A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0EE8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AE147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952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4E9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84D2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938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0AE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1AFB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F92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C7A3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DB4EB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982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E32E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B90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BBE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D0D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7AF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B68E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35D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48AB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D70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684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4E78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F285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B9A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A9ED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27B2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067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A618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CFEF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FCC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74BE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9AC6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DD2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84F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824A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4B1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C6E8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F070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F79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2D0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AB7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71F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E8C4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F7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9A9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976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77D1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AE3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59C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277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57B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6C2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FD03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6A9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0F61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D8F7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2CF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A0D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770F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5FD9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ADE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5576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AD88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144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4BF8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A3E1B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CC1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558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D65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35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6E7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EE6E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06FD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182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CF5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703A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003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2C8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0B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AA3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9883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99DC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90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44C5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8575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D92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96C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98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0E8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192D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9E4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559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609A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9C9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EFF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EBB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5C45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A8A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E472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2E48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AA5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C45C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F06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BA4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3231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48BB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AF3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CD2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39D6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A033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806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6ACD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3F4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EE0E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DC3B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4BB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344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915D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F0B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CA6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A28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82E6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1C6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7D42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0232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1B3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7BE0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43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B298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2EA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C64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0E3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849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51AE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7D7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1C1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8B12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191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5DB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390D0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D0E8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73D3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939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092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790D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76D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B86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1735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547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C34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5E1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1D1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C44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1DC8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52D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F7A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ABF6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3CCE8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3CCE8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207F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3EC3A4E">
    <w:pPr>
      <w:pStyle w:val="6"/>
      <w:jc w:val="both"/>
    </w:pPr>
  </w:p>
  <w:p w14:paraId="38627B8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71C3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5605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8631E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7795</Words>
  <Characters>13715</Characters>
  <Lines>251</Lines>
  <Paragraphs>70</Paragraphs>
  <TotalTime>0</TotalTime>
  <ScaleCrop>false</ScaleCrop>
  <LinksUpToDate>false</LinksUpToDate>
  <CharactersWithSpaces>14813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2026-03-16T05:36:07Z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