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podoplanin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参与细胞迁移和/或肌动蛋白细胞骨架组织。当在角质形成细胞中表达时，诱导细胞形态的变化，转染的细胞显示出拉长的形状、许多膜突起、肌动蛋白细胞骨架的主要重组、运动性增加和细胞粘附性降低。出生时正常肺细胞增殖和肺泡形成所必需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podoplanin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May be involved in cell migration and/or actin cytoskeleton organization. When expressed in keratinocytes, induces changes in cell morphology with transfected cells showing an elongated shape, numerous membrane protrusions, major reorganization of the actin cytoskeleton, increased motility and decreased cell adhesion. Required for normal lung cell proliferation and alveolus formation at birth.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