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MCP-2/CC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肽酰丙基异构酶(Pin1)负责将脯氨酸环从顺式构象翻转到反式构象。该酶可能通过与NIMA相互作用并减弱其促有丝分裂活性来调节有丝分裂(ref: SWISSPROT)。Pin1集中在细胞核内的小点状结构中，在肿瘤细胞中尤为明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MCP-2/CCL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tidyl propyl isomerase (Pin1) is responsible for flipping the proline ring from cis conformation to trans conformation. The enzyme may regulate mitosis by interacting with NIMA and weakening its mitogenic activity (Ref: Swissprot). Pin1 is concentrated in small dot like structures in the nucleus, especially in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