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Activin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激活素B是一种TGF-β超家族细胞因子，通过诱导肌动蛋白应力纤维形成来调节细胞迁移。它通过由I型（激活素RIA或RIB）和II型（激活素RIIA或RIIB）跨膜丝氨酸/苏氨酸激酶组成的异二聚体受体复合物发出信号。它还通过E-Cadherin和整合素β3调节信号传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Activin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Activin B is a TGF-beta superfamily cytokine that regulates cellular migration by inducing actin stress fiber formation. It signals through heterodimeric receptor complexes composed of type I (Activin RIA or RIB) and type II (Activin RIIA or RIIB) transmembrane Ser/Thr kinases. It also modulates signaling through E-Cadherin and Integrin beta 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