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5999E5">
      <w:pPr>
        <w:pStyle w:val="2"/>
        <w:bidi w:val="0"/>
        <w:jc w:val="center"/>
        <w:rPr>
          <w:rFonts w:hint="default" w:ascii="Times New Roman" w:hAnsi="Times New Roman" w:cs="Times New Roman"/>
          <w:b/>
          <w:bCs w:val="0"/>
          <w:sz w:val="36"/>
          <w:szCs w:val="36"/>
        </w:rPr>
      </w:pPr>
      <w:r>
        <w:rPr>
          <w:rFonts w:hint="eastAsia"/>
          <w:b/>
          <w:bCs/>
          <w:sz w:val="36"/>
          <w:szCs w:val="36"/>
        </w:rPr>
        <w:t>Human Granulysin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0DF4B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35EF9B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4F91A37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A45F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CFC14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640C2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DF90E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5F54B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6B2B0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0D602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1075C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933C4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62B9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D558B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14232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BF4CB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573A6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20A1B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BB76C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60DD6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4AB4F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34621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7374B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71AEB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3F608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A90B0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487F1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EE38B2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颗粒溶素是由人溶细胞性T淋巴细胞和自然杀伤细胞产生的一种新型抗菌蛋白。它对多种微生物具有活性，包括革兰氏阳性和革兰氏阴性细菌、真菌和寄生虫。它杀死结核分枝杆菌的事实尤其重要，因为目前的疫苗（卡介苗）效力有限，抗生素耐药性正在增加。尽管颗粒溶素在功能上与其他抗菌肽、防御素和magainins有关，但在结构上是不同的。与猪NK溶血素和溶组织内阿米巴产生的阿米巴孢子一样，颗粒溶血素与saposins有关，saposins是存在于中枢神经系统中的一种小的脂质相关蛋白。</w:t>
      </w:r>
    </w:p>
    <w:p w14:paraId="57FA2BE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69721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6E246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72E66D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49B52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F7119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877E2C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0C5FEC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7D4D1D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52D76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87F07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0633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334F5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74C64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6D70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1E43B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E4248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E681B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8940D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817B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04AE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73C44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DA7DE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D41D6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B3B6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4485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6015F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7EDBD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D5442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5249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27E2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A3258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A2E08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1DA8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BFBA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895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017C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DAD24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4B798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08078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45CF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CAB4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FAD96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02F5E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E911C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8C0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E4E9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7D0C8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85CDA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1CE5C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9BBAC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F383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0AA2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0BF61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6C57B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B5820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AB3B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E2F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6F33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F65DB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9E817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EB07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2DAC7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F8F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DFFB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688A5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4D2EB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D948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9ADF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DEF7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3C43A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2B488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B73B4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52B7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4C42BE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D6EAD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BA27E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28158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1B25FC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54C76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8838B2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DF44FC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A93859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753AB1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8FA10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C5504E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044C7D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FE49A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3D8A5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61DA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436AC5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7E878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FBB6E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02968D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59B291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EE03A7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1E995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B02D2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D7864B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C735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F31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22CE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CBA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289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7888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72A9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19E5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610C26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F2FE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1F6B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5E84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F8FD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A3EA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16A4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96BB4F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0D7645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4508AE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0AC5F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5CCA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FC0F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EA53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40FE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9E40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D55F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BB2B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7B4F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71225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AB52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7D1494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0D19A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E401C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2BA3F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6C74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AC977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D9018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0D72E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173C2C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699FA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535BF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84EDAF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B9F1E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B925C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F6BFF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EC071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D66D46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009F8F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49E677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3AD0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DE0E1C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E319FB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AF73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BE10C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8170B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F3FD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263E2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158C6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0595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7B0B6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8C5CB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7C8C9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E34BA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9A52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37B8B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45043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9C94F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2B015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EFF6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1E67D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3C14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EFE4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B740D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061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91AD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908B6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67C0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2D8D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B1D6A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FF14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6437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2C580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47CA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04F2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CAF22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8E71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096B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A3A28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B738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B728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C294F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F0555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E5CC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14C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21106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F004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8963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7E8EF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850F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2F23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3D854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24A1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3C4D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709EC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9D6E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1439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DEAA7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4D53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6F2B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E1744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2953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965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A0758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9831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6FD4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23950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3245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A1A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914AA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9B26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62F8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2819B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7B65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61CF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BE557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F11B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6601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DCEA8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7FC38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0108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06C5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65EA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31A4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0F01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52AA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4BE3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DD9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CB2C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0B2B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E29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8ACF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425F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3E1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BA02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F974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5D3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527C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3B7E4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925C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54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BBF7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8614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189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9EA8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F271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344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AA0B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4FA4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BAB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3E6B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1955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F53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A4B3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34A7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031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B47A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B814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397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A486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8125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38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945B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9934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1FD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7DA8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94BA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0FD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05F2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E9AD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BB3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52DD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C779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8FC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215D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D107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B48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D0B6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50FC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9C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B915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4E188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7CDE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1BD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61D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0368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F1D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C618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16CB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6DA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5644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0A97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487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2198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A845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37F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76A1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D5B6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141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7660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9A0A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0CC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93F1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F537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A9B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D396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DC01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99A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142B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E6D9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41F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B348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E9123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52626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7F4B6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8B1EE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05DAE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15B20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5F957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AC1F8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168F4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1E93F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984A0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F32E2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5B608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BA324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9ED25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C2411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AE901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12AE294">
      <w:pPr>
        <w:rPr>
          <w:rFonts w:hint="default" w:ascii="Times New Roman" w:hAnsi="Times New Roman" w:cs="Times New Roman"/>
          <w:sz w:val="22"/>
          <w:szCs w:val="22"/>
        </w:rPr>
      </w:pPr>
    </w:p>
    <w:p w14:paraId="1BB407E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E33D53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Granulysin Elisa Kit</w:t>
      </w:r>
    </w:p>
    <w:p w14:paraId="33B9778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4BC6EC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1DDA68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292F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4614B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8B9C6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0E7E7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C9AF3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9AF9B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C7786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7A325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488F5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A681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E27D0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73C54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75DE5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DA9B5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93C4B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55972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20978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21CD4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31C14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5ACF7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1434D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2E8A6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423BB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2AD72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CCB8F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Granulysin is a novel antimicrobial protein produced by human cytolytic T lymphocytes and natural killer cells. It is active against a broad range of microbes, including Gram-positive and Gram-negative bacteria, fungi, and parasites. The fact that it kills Mycobacterium tuberculosis is particularly important, since the current vaccine (Bacille Calmette-Guerin, BCG) is of limited efficacy and antibiotic resistance is increasing. Although functionally related to other antibacterial peptides, defensins and magainins, granulysin is structurally distinct. Like porcine NK lysin and amoebapores made by Entamoeba histolytica, granulysin is related to saposins, small lipid-associated proteins present in the central nervous system.</w:t>
      </w:r>
      <w:bookmarkEnd w:id="0"/>
    </w:p>
    <w:p w14:paraId="72A2F56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A24ABB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05AD55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83E2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880B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B4B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405E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7267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281B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79B81EE">
      <w:pPr>
        <w:rPr>
          <w:rFonts w:hint="default" w:ascii="Times New Roman" w:hAnsi="Times New Roman" w:cs="Times New Roman"/>
          <w:b/>
          <w:bCs/>
          <w:sz w:val="28"/>
          <w:szCs w:val="28"/>
        </w:rPr>
      </w:pPr>
    </w:p>
    <w:p w14:paraId="4962DC81">
      <w:pPr>
        <w:rPr>
          <w:rFonts w:hint="default" w:ascii="Times New Roman" w:hAnsi="Times New Roman" w:cs="Times New Roman"/>
          <w:b/>
          <w:bCs/>
          <w:sz w:val="28"/>
          <w:szCs w:val="28"/>
        </w:rPr>
      </w:pPr>
    </w:p>
    <w:p w14:paraId="3B99AFA0">
      <w:pPr>
        <w:rPr>
          <w:rFonts w:hint="default" w:ascii="Times New Roman" w:hAnsi="Times New Roman" w:cs="Times New Roman"/>
          <w:b/>
          <w:bCs/>
          <w:sz w:val="28"/>
          <w:szCs w:val="28"/>
        </w:rPr>
      </w:pPr>
    </w:p>
    <w:p w14:paraId="71A21943">
      <w:pPr>
        <w:rPr>
          <w:rFonts w:hint="default" w:ascii="Times New Roman" w:hAnsi="Times New Roman" w:cs="Times New Roman"/>
          <w:b/>
          <w:bCs/>
          <w:sz w:val="28"/>
          <w:szCs w:val="28"/>
        </w:rPr>
      </w:pPr>
    </w:p>
    <w:p w14:paraId="1EDD003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AC03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3D5A74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3B83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D44C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29E51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6F0BB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16EC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B0CB1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6FFCC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62671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C6559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5AE1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E594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374B4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FC047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A0127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4F0A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518F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1E6C5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32FBA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15B2A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FCD9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CBA6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9553B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49E28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A5EC6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2C4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04E5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6E7F0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8BE94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148E6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68B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F368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0E436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FC018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747F0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E10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D0A3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10059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16DAD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6B355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9E7A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2637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DE2C6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41BD6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EA082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EF53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896F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082DC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4DF06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1C703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E74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3D3A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C3CE9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B010A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1E1D5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55CB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FF84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E5764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17CE6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276EB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CDD6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8534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A0191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4E909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00693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37D3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65E0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B291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729AB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6CA66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92472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4F947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752A4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35C17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567B1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AB098E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D67D8F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01376F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C78B29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823986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FFEE41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FEF4FD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EDA6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BAA70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05BBE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33B4B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A4A39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80A1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C36D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AE3D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58B4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8590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251F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BBE1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A336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9EE86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102C4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95B8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69B7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F648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52C6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D42D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79CC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23E76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05F5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39AB2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D82F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30E60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95896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82291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A49D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42630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C5DB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C160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F6D1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F67B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D4FF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91E9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802F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8BDA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466F1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C3C17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8033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9441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C182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AB4E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463D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4CD8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A486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DF23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4964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1D589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7F26B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B6C27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666EB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2DC7B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9862F9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2F0B0C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7D7B9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A0004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33900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D89D7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373E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7E05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045A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47EE1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2768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E249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296C9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4312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61D8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85DB1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2060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099A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E9517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037A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1768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BCA8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165E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E9FF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F0AC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12F1B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8B9B4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90EBD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4C09D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D49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CF13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A1DC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03C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E872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F23C1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0EC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7A4A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65EA9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503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5D99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F4344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E55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8050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E344B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9A4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CFE7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0E543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8FA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15A9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6576E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9566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1CA3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FECC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EE3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FD5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5606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048A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FFD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022E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CFAA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5EF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88BD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4919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40E7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33DF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AA3C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63C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CE19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522A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4E8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C9E9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EA39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A5A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013D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0469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8F5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6C40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C194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2B3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4AB6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B24B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EA3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D4BB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B73A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9B0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76E8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594CA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E992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D0B8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7E4D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BBF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B3F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A75A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13E7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1D31C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A4D7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77EB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B1F4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4E3A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DBFD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29F2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F0CC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2DA2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80D1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2D6E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78B94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3597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A3AD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CDFC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6EE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734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4F4C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8550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619F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9846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A293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B9B0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48E6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1F52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2C8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E57B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C97A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8F5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7733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F4EE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004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F241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AF20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F0E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BF33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5A04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7C1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614D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1AD5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EF9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B52B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82B3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720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11E7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7D1A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072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F746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4662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1A8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FE01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0716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107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359F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C8F0C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BCFC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900E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9F52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C0D4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53A833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4516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EA33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FD0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9D6A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96C5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C47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6D60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E7E8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8D9D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F9AA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DCC0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2C6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97F8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BD23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489BB7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84A7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EC4D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4FF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6E54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0F9F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F18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F2B5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02FA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5D8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2EF0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15F62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F47D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C718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FF8A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8D71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7E7A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D1E5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8AB4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315F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79CF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977D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26E4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7394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B1D5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51E7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017E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6614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7C42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4958B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54958B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64CD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5DD73EC">
    <w:pPr>
      <w:pStyle w:val="6"/>
      <w:jc w:val="both"/>
    </w:pPr>
  </w:p>
  <w:p w14:paraId="4C205C9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C005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F0EA8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117195F"/>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9605</Words>
  <Characters>22749</Characters>
  <Lines>251</Lines>
  <Paragraphs>70</Paragraphs>
  <TotalTime>0</TotalTime>
  <ScaleCrop>false</ScaleCrop>
  <LinksUpToDate>false</LinksUpToDate>
  <CharactersWithSpaces>25565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2026-03-12T01:07:32Z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