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2990D5F">
      <w:pPr>
        <w:pStyle w:val="2"/>
        <w:bidi w:val="0"/>
        <w:jc w:val="center"/>
        <w:rPr>
          <w:rFonts w:hint="default" w:ascii="Times New Roman" w:hAnsi="Times New Roman" w:cs="Times New Roman"/>
          <w:b/>
          <w:bCs w:val="0"/>
          <w:sz w:val="36"/>
          <w:szCs w:val="36"/>
        </w:rPr>
      </w:pPr>
      <w:r>
        <w:rPr>
          <w:rFonts w:hint="eastAsia"/>
          <w:b/>
          <w:bCs/>
          <w:sz w:val="36"/>
          <w:szCs w:val="36"/>
        </w:rPr>
        <w:t>Rat Neuropilin-1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73FDEF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0.78–50ng/ml</w:t>
      </w:r>
    </w:p>
    <w:p w14:paraId="08B694D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＜0.14ng/ml</w:t>
      </w:r>
    </w:p>
    <w:p w14:paraId="7A0C47F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30F1A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3591FA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47B03C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31182C2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1A1B2B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2D5E49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1469666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706DC9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EE7282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D06E2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5806EB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w:t>
            </w:r>
          </w:p>
        </w:tc>
        <w:tc>
          <w:tcPr>
            <w:tcW w:w="1134" w:type="dxa"/>
            <w:vAlign w:val="center"/>
          </w:tcPr>
          <w:p w14:paraId="0F04592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w:t>
            </w:r>
          </w:p>
        </w:tc>
        <w:tc>
          <w:tcPr>
            <w:tcW w:w="1134" w:type="dxa"/>
            <w:vAlign w:val="center"/>
          </w:tcPr>
          <w:p w14:paraId="189656E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46E8B45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65B1312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5FEE008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1022527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0.78</w:t>
            </w:r>
          </w:p>
        </w:tc>
        <w:tc>
          <w:tcPr>
            <w:tcW w:w="1134" w:type="dxa"/>
            <w:vAlign w:val="center"/>
          </w:tcPr>
          <w:p w14:paraId="4D3EF14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A227B2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256314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7C762F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DE1B5E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02F025C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C6CC83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8FAA191">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NRP1（神经纤毛蛋白1）也称为NP1、NRP、BDCA4或VEGF165R，是血管内皮生长因子（VEGF）和信号蛋白家族成员酪氨酸激酶受体的膜结合辅受体。NRP1在血管生成、轴突引导、细胞存活、迁移和侵袭中起着多方面的作用。NRP1与PGF1的亲和力较低。NRP1介导的相互作用是启动初级免疫反应的必要因素，并提供了另一个例子，如agrin，神经和免疫突触共享的分子。</w:t>
      </w:r>
    </w:p>
    <w:p w14:paraId="4F7070E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5EBA5C85">
      <w:pPr>
        <w:ind w:firstLine="441" w:firstLineChars="0"/>
        <w:rPr>
          <w:rFonts w:hint="default" w:ascii="Times New Roman" w:hAnsi="Times New Roman" w:cs="Times New Roman"/>
        </w:rPr>
      </w:pPr>
    </w:p>
    <w:p w14:paraId="54E6C45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3ECE5A4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6E7C076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9CCF5D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EEB199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18A2FE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2FF4A71">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B41BEE2">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503EA56">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7683D7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2FA7F8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A9814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B04B8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DAB21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972A2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AB14A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821BF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C0AD1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CED9A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52979A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E52F1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E67DD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1E575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16BEE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373FA9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1FB93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79D77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3FBB9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A6400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733D19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DC7C7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E7238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C7702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98E5A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FD1DF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D0B56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9E3B1A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6696A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3CE4A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9467C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3EC55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15721F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7FE71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CB8CC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516AD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605A3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C605DA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7E2305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0821C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E4F06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7D833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D3BBA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0867D0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06760C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6FF10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0BE34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4BA39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3C5C1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B864E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415E3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FA8A4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03507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3EE04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F7AA5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4343F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6DEBB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9FD45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018E2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6688F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4B5CB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0CB44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B4467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350CA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31810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862F4B7">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849E3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0B89E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C5C94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E6734B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6BAA6C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DDB4E6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7E3EA4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639C29F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07DBCC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2D2910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B9DB21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BAB61A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7E8CF7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156465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FF7B9B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7C4A9C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ECED7E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6E3A2F8">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8DB858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1B58EA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6F493B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B52594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DD982D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CE9512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1A934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43279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80289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42BDD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AEF6E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90114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FF9AC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A68BF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C6029D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96931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33B71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41646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20F02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7DA51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228A4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8BD310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28EB2C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D66BCE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20937E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2CC0D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8D5B1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54CEC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BAA63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BD73E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029D5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B1C8D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C775D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0F82D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AF959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1787EEB">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936183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E51C3C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015AB5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99FE3F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7B1E502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0CC172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2B21AA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0D0C211F">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EF7562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47FECA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0005395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A8ED3B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711B29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0BDDCB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D9A992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719DCC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71FE95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30F347C">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5C73C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A79EAD3">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6750B85">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0887C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3A11945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A2BD56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77E7B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D76402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8ABB0D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75CE3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00FDA4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92791F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D4EEEE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2730AA4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A8556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A34090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9ABC92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D3EE91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D40A5F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489C2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C0332F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78AA9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2C61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AE6FD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FA2AE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E051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C6667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1E74F5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9BF9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41702C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8EF5A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F76D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A7D3C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5ECEA5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7119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7B01D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38755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4302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6083C7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F85F9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A238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ED346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3E5E67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DF9BD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3567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8076A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68E4B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AAF7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C5D56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69FAB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5874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0892A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7B1B1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0400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C134E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9E078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CD31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66A0F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EFCEC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4EC2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CFC9A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361B6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EE21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809D7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D5C80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04E0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44F30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C88EB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4FF8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58796D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9C2F6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450E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0663E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E7106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1798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4A523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9AF19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B605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B47C7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E85470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C28CC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5111F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563A0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FBF8D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47B84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D1AEC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118FE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C4A89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3162B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D427F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8A0BB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67562F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622A0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68688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A6B3B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52528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AB587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00179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1B5FAB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CC86B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D042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C7164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27150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DAC7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3B1AAF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13ADE4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CFF0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B294B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24DF2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EF4C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2207F6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0A22E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15CA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CEAF0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F36EB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C24A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01E0D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08FDE0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D170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32B7D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D2BDF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6350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F87CB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02787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C5CF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EF59B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E1F53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C2CD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79F85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CB0AB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2D27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68907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3A849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F157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2FFE5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0D0E0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EDD5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2C48D4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66F4A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E430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10E32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D298D2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6F9C6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E010C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04AF9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2ED0B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248AB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42399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10D37A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12EB5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8E3E8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2F4278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19FB9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F8F31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ED262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4CAD4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49B85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542A1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5BF81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8B1E0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4A07C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D127B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17B335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51CA4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806FE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46926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122BE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3CB12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F0FE5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25D93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AA819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B3884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A63F71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11DE81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A33D03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DAFDB6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B0D4A0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B58030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A03449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8C6BA8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E66DA3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FDEFFA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A85A5C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AFEFA2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132DA5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99B54B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A317B4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D5C97E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A87BD6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6D9E152">
      <w:pPr>
        <w:rPr>
          <w:rFonts w:hint="default" w:ascii="Times New Roman" w:hAnsi="Times New Roman" w:cs="Times New Roman"/>
          <w:sz w:val="22"/>
          <w:szCs w:val="22"/>
        </w:rPr>
      </w:pPr>
    </w:p>
    <w:p w14:paraId="25B58B9D">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235568D">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Rat Neuropilin-1 Elisa Kit</w:t>
      </w:r>
    </w:p>
    <w:p w14:paraId="585B590E">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0.78–50ng/ml</w:t>
      </w:r>
    </w:p>
    <w:p w14:paraId="042CDE0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＜0.14ng/ml</w:t>
      </w:r>
    </w:p>
    <w:p w14:paraId="7D8C18F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6E798F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2D2A2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46F34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CEC84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42EA4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39890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83D99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C6047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60413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F36BA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AE6ED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w:t>
            </w:r>
          </w:p>
        </w:tc>
        <w:tc>
          <w:tcPr>
            <w:tcW w:w="1036" w:type="dxa"/>
            <w:vAlign w:val="center"/>
          </w:tcPr>
          <w:p w14:paraId="5EDB4B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w:t>
            </w:r>
          </w:p>
        </w:tc>
        <w:tc>
          <w:tcPr>
            <w:tcW w:w="1036" w:type="dxa"/>
            <w:vAlign w:val="center"/>
          </w:tcPr>
          <w:p w14:paraId="613CF9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454E5A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42F49B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6" w:type="dxa"/>
            <w:vAlign w:val="center"/>
          </w:tcPr>
          <w:p w14:paraId="2B22B7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41F7C5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0.78</w:t>
            </w:r>
          </w:p>
        </w:tc>
        <w:tc>
          <w:tcPr>
            <w:tcW w:w="1037" w:type="dxa"/>
            <w:vAlign w:val="center"/>
          </w:tcPr>
          <w:p w14:paraId="5C6E01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26784C1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162E587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A02902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5C57235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5D8633E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5F2EAE5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3A21A4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NRP1(Neuropilin 1) also known as NP1, NRP, BDCA4 or VEGF165R, is a membrane-bound coreceptor to a tyrosine kinase receptor for both vascular endothelial growth factor (VEGF) and semaphorin family members. NRP1 plays versatile roles in angiogenesis, axon guidance, cell survival, migration, and invasion. NRP1 bounds PGF1 with lower affinity. NRP1-mediated interactions are a necessary element in the initiation of the primary immune response and offer another example, like that of agrin, of a molecule shared by neurologic and immunologic synapses. After T-cell contact with DC, T-cell NRP1 colocalized with CD3 in the immunologic synapse and, sometimes, also at the opposite pole of the T cell.</w:t>
      </w:r>
    </w:p>
    <w:p w14:paraId="5292C4FF">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1B4D77C0">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013CBE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4A4E2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5EAEBD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C5937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659C9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8EA63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4A818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B06DED9">
      <w:pPr>
        <w:rPr>
          <w:rFonts w:hint="default" w:ascii="Times New Roman" w:hAnsi="Times New Roman" w:cs="Times New Roman"/>
          <w:b/>
          <w:bCs/>
          <w:sz w:val="28"/>
          <w:szCs w:val="28"/>
        </w:rPr>
      </w:pPr>
    </w:p>
    <w:p w14:paraId="4D99A985">
      <w:pPr>
        <w:rPr>
          <w:rFonts w:hint="default" w:ascii="Times New Roman" w:hAnsi="Times New Roman" w:cs="Times New Roman"/>
          <w:b/>
          <w:bCs/>
          <w:sz w:val="28"/>
          <w:szCs w:val="28"/>
        </w:rPr>
      </w:pPr>
    </w:p>
    <w:p w14:paraId="7346E1B9">
      <w:pPr>
        <w:rPr>
          <w:rFonts w:hint="default" w:ascii="Times New Roman" w:hAnsi="Times New Roman" w:cs="Times New Roman"/>
          <w:b/>
          <w:bCs/>
          <w:sz w:val="28"/>
          <w:szCs w:val="28"/>
        </w:rPr>
      </w:pPr>
    </w:p>
    <w:p w14:paraId="1FEFDC62">
      <w:pPr>
        <w:rPr>
          <w:rFonts w:hint="default" w:ascii="Times New Roman" w:hAnsi="Times New Roman" w:cs="Times New Roman"/>
          <w:b/>
          <w:bCs/>
          <w:sz w:val="28"/>
          <w:szCs w:val="28"/>
        </w:rPr>
      </w:pPr>
    </w:p>
    <w:p w14:paraId="63B841D9">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64AD2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6686E9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5DFCBF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03D54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71192A5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2F326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07E41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16866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7CC9CC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CD8A9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8B6B4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B3B47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833D2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77211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C6D2C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C2C08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5C93A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2EFDE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3270B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137D2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E4AC5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F0299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991AC8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8C7DE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B11A0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8AC98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50DEE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23F0B4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660488C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15F27B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27544C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CC7DF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850A3B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37D91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F0F6C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3CCBA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27F2F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D79C54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FF804F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EB1170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2E3BF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3F839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72E3A6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FA849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8BB5F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FD90C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FE533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5B3BB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09323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E4C3F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ADA14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62FC0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C62B6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372B3D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BAB14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5537E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F6239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0C858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BF44F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69CAEE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CC831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781EB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B4722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BF29B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EEC8D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562EE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65050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4902F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772B5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225B5F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23555B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4BCCB1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B5B25C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9D9284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F3F780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7091AD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FCBDA6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CB59A2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087D7B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0961413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9A8EA2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396F9A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5CAB1F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DCD45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2D6969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1B1D88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85AA56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D58DA6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7AA77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4DC14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1EE15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37936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E40D9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66CBA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2C02F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84C86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F5BDB6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6C274B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DBFF1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DA1E3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45CC9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1DE37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8EC57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451A62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CC4DD1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6BF9D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62BCE4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11EFD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2F6CB7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981462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0FBC66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B2FBE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605907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B4437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DB70D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C3E4E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F8F28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54089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FEC7F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2AFC6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D20D8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4CC3A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C244DC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37882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C0739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97BB7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A49DA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9FE69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AD885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EEAEB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4C8E3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4F807C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81D33E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4C6A747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52A1A9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75A247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7D1EE57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D55335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548EBF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E860B0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1E22EC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37E1A4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91B9D9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2A3983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1B4873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CE1890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1722CEE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C93CE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EC6ADD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256778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4B998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81196B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01801C5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C9C4C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6391BC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C07BE3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D168E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B844D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EE7F9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46F6D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9BD81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E663C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1EF693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C554B6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E9B59F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145B9FB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10E53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6BBAB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51B887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FAC10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CC1D4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533688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6A69E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23838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CF625B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E71DE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537DF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A92E63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4A4AA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BC9E6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586349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60B1A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B3635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D4A9F0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84EEE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B36FE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4BD28E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C8DF8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C10A4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2267A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B0CD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26BD3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49E182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FD425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FA095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D078D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E6C13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7643F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09D1C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C92DF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7BA18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86B80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56ADC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062BE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6AA70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8229F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77692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A83CE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7C0999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38757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C371A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3D79A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FCD0F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164F4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8FB94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675BC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761BB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CE3D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AFA8F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A1C84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6A28F5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05A2F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49175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25D1C9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DA40B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14027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31555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4A5C5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40631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5E7619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BBD64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004A09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F36FA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60428A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D2AFB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5C6BB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BB758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E055A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461A2C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3680D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2EAEE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721862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261D33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D0DAA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479B4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36DB1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8312F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82543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34180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E9466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A1B25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236EC8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9CE75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C7F5D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0A4C3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DD535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282DA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600D38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7F663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BA2AA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0EE6F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02FF4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FA5FA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CC118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96269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C6E47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EC911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1A2CC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98858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3E7D5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6EA3D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53DD1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AB036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30DDF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F928C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1FE30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67979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F5023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D5DFE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49A51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C535E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37B2B3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ADC7E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8F2D3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95ABE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CCA482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080306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FE928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C1B73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F289C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EE6D13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369030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44E42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E4145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6AE07C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E97BF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82122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F3956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699CC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54E967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BE7CC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9AADD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B65F6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3D866E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4AD95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D13CB8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51549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057A5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AD181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51DA8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E0D5C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0DEF4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BF240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FD2C1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FC685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C322D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7AE13B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07EA2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B26E5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60DD5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24B64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590D7E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20BA29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FEB87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C61DC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7D14D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2B9DB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A59B9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C299B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88442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E2E22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0AA551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CE7D9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CFEF3F">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F9F622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F9F622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FCE3FD">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3CB544A">
    <w:pPr>
      <w:pStyle w:val="6"/>
      <w:jc w:val="both"/>
    </w:pPr>
  </w:p>
  <w:p w14:paraId="6202741F">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21300A">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4FA63C">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8CD32FB"/>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8546</Words>
  <Characters>17521</Characters>
  <Lines>251</Lines>
  <Paragraphs>70</Paragraphs>
  <TotalTime>0</TotalTime>
  <ScaleCrop>false</ScaleCrop>
  <LinksUpToDate>false</LinksUpToDate>
  <CharactersWithSpaces>19357</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2026-03-17T06:14:52Z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