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1FB5D">
      <w:pPr>
        <w:pStyle w:val="2"/>
        <w:bidi w:val="0"/>
        <w:jc w:val="center"/>
        <w:rPr>
          <w:rFonts w:hint="default" w:ascii="Times New Roman" w:hAnsi="Times New Roman" w:cs="Times New Roman"/>
          <w:b/>
          <w:bCs w:val="0"/>
          <w:sz w:val="36"/>
          <w:szCs w:val="36"/>
        </w:rPr>
      </w:pPr>
      <w:r>
        <w:rPr>
          <w:rFonts w:hint="eastAsia"/>
          <w:b/>
          <w:bCs/>
          <w:sz w:val="36"/>
          <w:szCs w:val="36"/>
        </w:rPr>
        <w:t>Human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AB1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0A8BFD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596B34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22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164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B42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A40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151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F11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2B5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D2E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6F5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31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673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11240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D233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34C5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5D3B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E56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66A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F7B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B536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30CD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63AA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7A1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48B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15F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FB69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w:t>
      </w:r>
      <w:r>
        <w:rPr>
          <w:rFonts w:hint="eastAsia"/>
          <w:lang w:val="en-US" w:eastAsia="zh-CN"/>
        </w:rPr>
        <w:t>-</w:t>
      </w:r>
      <w:r>
        <w:rPr>
          <w:rFonts w:hint="eastAsia"/>
        </w:rPr>
        <w:t>β氨基酸结构与干扰素</w:t>
      </w:r>
      <w:r>
        <w:rPr>
          <w:rFonts w:hint="eastAsia"/>
          <w:lang w:val="en-US" w:eastAsia="zh-CN"/>
        </w:rPr>
        <w:t>-</w:t>
      </w:r>
      <w:r>
        <w:rPr>
          <w:rFonts w:hint="eastAsia"/>
        </w:rPr>
        <w:t>a不同。这两种干扰素有识别相同的细胞表面受体。在体外干扰素</w:t>
      </w:r>
      <w:r>
        <w:rPr>
          <w:rFonts w:hint="eastAsia"/>
          <w:lang w:val="en-US" w:eastAsia="zh-CN"/>
        </w:rPr>
        <w:t>-</w:t>
      </w:r>
      <w:r>
        <w:rPr>
          <w:rFonts w:hint="eastAsia"/>
        </w:rPr>
        <w:t>β对一些细胞的抗增殖作用比干扰素</w:t>
      </w:r>
      <w:r>
        <w:rPr>
          <w:rFonts w:hint="eastAsia"/>
          <w:lang w:val="en-US" w:eastAsia="zh-CN"/>
        </w:rPr>
        <w:t>-</w:t>
      </w:r>
      <w:bookmarkStart w:id="0" w:name="_GoBack"/>
      <w:bookmarkEnd w:id="0"/>
      <w:r>
        <w:rPr>
          <w:rFonts w:hint="eastAsia"/>
        </w:rPr>
        <w:t>a大得多。还在进行干扰素</w:t>
      </w:r>
      <w:r>
        <w:rPr>
          <w:rFonts w:hint="eastAsia"/>
          <w:lang w:val="en-US" w:eastAsia="zh-CN"/>
        </w:rPr>
        <w:t>-</w:t>
      </w:r>
      <w:r>
        <w:rPr>
          <w:rFonts w:hint="eastAsia"/>
        </w:rPr>
        <w:t>β的Ⅱ期临床试验。毒性与干扰素</w:t>
      </w:r>
      <w:r>
        <w:rPr>
          <w:rFonts w:hint="eastAsia"/>
          <w:lang w:val="en-US" w:eastAsia="zh-CN"/>
        </w:rPr>
        <w:t>-</w:t>
      </w:r>
      <w:r>
        <w:rPr>
          <w:rFonts w:hint="eastAsia"/>
        </w:rPr>
        <w:t>a制剂相似。</w:t>
      </w:r>
    </w:p>
    <w:p w14:paraId="31346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53281A">
      <w:pPr>
        <w:ind w:firstLine="441" w:firstLineChars="0"/>
        <w:rPr>
          <w:rFonts w:hint="default" w:ascii="Times New Roman" w:hAnsi="Times New Roman" w:cs="Times New Roman"/>
        </w:rPr>
      </w:pPr>
    </w:p>
    <w:p w14:paraId="395AD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F7D9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18E9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61AE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6E4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B7E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1011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E99A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368A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0407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92D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2145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C0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1EB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E8C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0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684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BDC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51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91F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D5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B7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3CC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49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3D7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9D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B4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670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6F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B0A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AA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0B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2F7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DF2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AC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7E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85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B98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C56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60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B3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CD5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30A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45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EBA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9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B983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A76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7BD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98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D9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06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F475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9688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F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67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DE4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E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AD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6FF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152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26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50A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0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4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278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1CA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64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72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CF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D01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EA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43D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11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5258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D5D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77D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3C9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589D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9768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A1E0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888A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3EDA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7A5B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D5F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BEBC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E255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8266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4D1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165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DDB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67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ECF0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EB10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6078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3D9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AC6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4F2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07A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76B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2B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EB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C3C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BF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0F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C16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8E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A59F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55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5B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6F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6B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A7A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0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4F87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903D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248B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CC4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61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E7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E65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99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07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C5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B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5F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10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64A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2E4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ED1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439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9FF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FF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E7C2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670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3F8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9078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A9E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D905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AE16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13F3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57C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06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93D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A188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3E4C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90FC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29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5E6E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911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29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0984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DAA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4D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81A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58B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2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DDC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270B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778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19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24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C01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FD9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D91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E4D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DA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EAB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14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8C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4EF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EE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F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FE9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BC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C4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630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0D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B3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DC1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15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22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E49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AF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B6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B0D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70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9A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D1E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DB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6A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D39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D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2AB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84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D5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FBE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AF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C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758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9E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D1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A63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05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E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D53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4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6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D42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DE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8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7BA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79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5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12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53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CC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0BE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F6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E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2DE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E5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D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D1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A01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01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1E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9B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1E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18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9C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F6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0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16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4D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A7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B4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3E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45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54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05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1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A8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58F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A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7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80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0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E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40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3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24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15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ED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AF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6C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09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E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B8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2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9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43B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2A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6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0A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AA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26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14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0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27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B4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1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3F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9C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B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E6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3E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6F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51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4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D7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C05B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0C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5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DA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CE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3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EA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85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C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D8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57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2C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FF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0A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0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F9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98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D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AB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6F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D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42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1A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5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1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5C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8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60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DC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D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DB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8C35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BC1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5EF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32E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CF2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09B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F1E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12A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1C5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107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06B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5A1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58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C0C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310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102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764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40D79">
      <w:pPr>
        <w:rPr>
          <w:rFonts w:hint="default" w:ascii="Times New Roman" w:hAnsi="Times New Roman" w:cs="Times New Roman"/>
          <w:sz w:val="22"/>
          <w:szCs w:val="22"/>
        </w:rPr>
      </w:pPr>
    </w:p>
    <w:p w14:paraId="33491B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C246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IFN-β Elisa Kit</w:t>
      </w:r>
    </w:p>
    <w:p w14:paraId="213EBD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31593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58BE2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BB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2ED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3C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B7B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42D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B9B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463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9BF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95D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D7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E9D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496AD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1A9C4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DF06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115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355C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C9F2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C29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4DA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6D7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2C0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42F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6EE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CCD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7F7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14:paraId="6B1140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DC19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9D15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8E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1E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9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CC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B6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CE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B3B895">
      <w:pPr>
        <w:rPr>
          <w:rFonts w:hint="default" w:ascii="Times New Roman" w:hAnsi="Times New Roman" w:cs="Times New Roman"/>
          <w:b/>
          <w:bCs/>
          <w:sz w:val="28"/>
          <w:szCs w:val="28"/>
        </w:rPr>
      </w:pPr>
    </w:p>
    <w:p w14:paraId="6EA886DC">
      <w:pPr>
        <w:rPr>
          <w:rFonts w:hint="default" w:ascii="Times New Roman" w:hAnsi="Times New Roman" w:cs="Times New Roman"/>
          <w:b/>
          <w:bCs/>
          <w:sz w:val="28"/>
          <w:szCs w:val="28"/>
        </w:rPr>
      </w:pPr>
    </w:p>
    <w:p w14:paraId="36B32815">
      <w:pPr>
        <w:rPr>
          <w:rFonts w:hint="default" w:ascii="Times New Roman" w:hAnsi="Times New Roman" w:cs="Times New Roman"/>
          <w:b/>
          <w:bCs/>
          <w:sz w:val="28"/>
          <w:szCs w:val="28"/>
        </w:rPr>
      </w:pPr>
    </w:p>
    <w:p w14:paraId="38528A40">
      <w:pPr>
        <w:rPr>
          <w:rFonts w:hint="default" w:ascii="Times New Roman" w:hAnsi="Times New Roman" w:cs="Times New Roman"/>
          <w:b/>
          <w:bCs/>
          <w:sz w:val="28"/>
          <w:szCs w:val="28"/>
        </w:rPr>
      </w:pPr>
    </w:p>
    <w:p w14:paraId="2180AF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63D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DBD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920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1E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B10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932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91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16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F8C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C60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9D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30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C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CEF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BE5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B6D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CE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A3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D0D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0DE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C7C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23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ED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23B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53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924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69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55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1FB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674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70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14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06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699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598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7B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D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52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8D6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E24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EEE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62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E4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92C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B3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E1E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10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0A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E11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0C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3FB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F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5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40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EA8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34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B6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F9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03C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DB4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268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EF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E9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DF1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CA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5DD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B9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A6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A4B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78D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A2E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943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610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E0B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4AF9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4BD2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C69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F49E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82B4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FAB0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3F3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498B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117E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48D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519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79D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728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634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34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BCE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77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F7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75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F1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39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63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127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DEE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893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57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18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7B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A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63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6C5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5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917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AD6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9F8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A07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275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C5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A0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E96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1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00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7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8F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2D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59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AEC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77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BD6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FE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5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90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A4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9A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A1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04C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5D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0F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0861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767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9FC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520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3403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0F24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60BA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A4E2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757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9AC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8A5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EC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AD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47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B56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37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AFA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82F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D6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EB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984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CD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1D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66D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B80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4F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D3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88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7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1D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406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2C4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545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E83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A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9E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E7E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6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D7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66D6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F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45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B43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6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9C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3FC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4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FB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F28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9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9E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65DC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2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8A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71F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49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9E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BEB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E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3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B8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BA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1C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FD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DB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3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F2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42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B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6A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78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57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53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1A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22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A8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1A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62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1C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C5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B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20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D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3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40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12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9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86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59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6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FB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C80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10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AB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78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7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81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10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06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956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AB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D4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D6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D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C4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18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07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F8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12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2C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826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1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C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C9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6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0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32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5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2D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34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26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7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92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F7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67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1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B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DA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6D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B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93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E6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5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2E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7F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C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5B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5D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9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75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B3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A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8E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3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A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99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17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4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15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EE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4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35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F55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0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45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64A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62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886E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4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BA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E4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30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FC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0A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D4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C1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76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D5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72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4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A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69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C05D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16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09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1B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35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5B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F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28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9C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F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FC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983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25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F8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DC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394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79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4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9B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CA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DBD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86A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29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10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893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F9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756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B97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5E1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A54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3A54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61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A2A6B">
    <w:pPr>
      <w:pStyle w:val="6"/>
      <w:jc w:val="both"/>
    </w:pPr>
  </w:p>
  <w:p w14:paraId="4CAF62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C16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AB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C20C3B"/>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7024</Words>
  <Characters>9804</Characters>
  <Lines>251</Lines>
  <Paragraphs>70</Paragraphs>
  <TotalTime>0</TotalTime>
  <ScaleCrop>false</ScaleCrop>
  <LinksUpToDate>false</LinksUpToDate>
  <CharactersWithSpaces>10248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