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A15545">
      <w:pPr>
        <w:pStyle w:val="2"/>
        <w:bidi w:val="0"/>
        <w:jc w:val="center"/>
        <w:rPr>
          <w:rFonts w:hint="default" w:ascii="Times New Roman" w:hAnsi="Times New Roman" w:cs="Times New Roman"/>
          <w:b/>
          <w:bCs w:val="0"/>
          <w:sz w:val="36"/>
          <w:szCs w:val="36"/>
        </w:rPr>
      </w:pPr>
      <w:r>
        <w:rPr>
          <w:rFonts w:hint="eastAsia"/>
          <w:b/>
          <w:bCs/>
          <w:sz w:val="36"/>
          <w:szCs w:val="36"/>
        </w:rPr>
        <w:t>Human IGFBP3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9EA67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3F5AFC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25459A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2415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9114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4E726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7C922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FB640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3B379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A76BB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04F4B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DFE9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932F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D9EC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4FB512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745F2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F396F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6959C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4E6A2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8586A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3471C4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2DB13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EA62B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505A5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50B7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ABFAF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0BB90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2BA1667">
      <w:pPr>
        <w:pStyle w:val="16"/>
        <w:numPr>
          <w:ilvl w:val="0"/>
          <w:numId w:val="3"/>
        </w:numPr>
        <w:spacing w:line="360" w:lineRule="auto"/>
        <w:ind w:firstLineChars="0"/>
        <w:jc w:val="both"/>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岛素样生长因子（IGF）结合蛋白-3（IGFBP-3）是IGF循环水平的主要决定因素，在临床上可用于评价生长激素缺乏症和预测生长激素治疗的疗效。IGFBP-3的循环水平与几种常见癌症的风险呈负相关，抗雌激素和维甲酸等抗增殖剂的作用部分是通过上调IGFBP-3基因（IGFBP3）的表达。胰岛素样生长因子结合蛋白（IGFBP）-3是胰岛素样生长因子（IGF）的载体，具有独立于IGF结合的内在生物活性。IGFBP-3在未分化和早期分化的软骨细胞中具有IGF非依赖性的抗增殖作用，但在最终分化的软骨细胞中没有。IGFBP-3对细胞既有生长抑制作用，又有增强作用，这种作用不依赖于IGF的作用，并且通过特异性IGF介导。</w:t>
      </w:r>
    </w:p>
    <w:p w14:paraId="1753D6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19E85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CBD5B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91521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29C97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CF34A2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726684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D04E6C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46562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AD3A9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2FC1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8D037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16147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0E9A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2BB8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83F1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7C6B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126DC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E15E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057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5D9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0F18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0522E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938D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3A8E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C2D8B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161C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FD7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F9FE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007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F7C8F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5BDED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9BC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146E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6AC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138E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2D64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FA593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262C3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359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769F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1F1D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232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D265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DA3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6B4A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9B240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0283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49DDD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564F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48E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18AC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52C91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9AE69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0AF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DA5D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644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B18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E035B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98C07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D80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DD0C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682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04E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01D4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1A9E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9530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55E5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498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FC5E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C74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694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F65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2F1488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92231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DA96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21334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9045B7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D6E0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F5FE0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42BC2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B8B1BB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803C4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DE2F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ECE7A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77B14E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B9627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CB57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0DDA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C2BFD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E135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F7706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C7C02E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3B7C29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C02DF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4072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6E17D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6B9A2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46DB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453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7886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0A3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FE6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57FF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7F20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D53A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80861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0A57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0D25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C32A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9920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FD76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BB99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F60D9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07FCB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20B06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5D77B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0A4F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3421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D45E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0386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AD69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495D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49AB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BD28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BF4D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976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E03BFE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251C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29495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2B25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6737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6A268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49FEF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F63B4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C3245A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D062C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29041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EFA32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2FF83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6EB65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E5C30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AA21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0F8F7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86D0D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38A6DA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076F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6DADC7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068A62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E939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AA2D8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A1DC7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9535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7A0BA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8CCFF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EE8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6EBCD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3E23F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0592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5D4B9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896F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2A5A6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47114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8C04A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9DBCE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A56A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6E1D3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78DB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A8C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1315D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FB3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BE9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33145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4DE3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672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A64CC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4774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13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7A45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1350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99B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EC320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2D6A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690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42D1D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B1F8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B94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C5A28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05C67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28A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4F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7CF2D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246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066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DBA76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F42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803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B5881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C523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A0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1A2A7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69E7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69B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64882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FA14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D0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4BD8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74B5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2B0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DB09C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A80D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FC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430B5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31CE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8AD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262A1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7B5D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5FC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689B1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2409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635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9F45D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2E69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BFD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EA9A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42CE7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B4F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6451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927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7127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E385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0100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8895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62B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ECE2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B4D0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C53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476C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99FD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2AA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C1C4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0E60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C8D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412E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3ABAB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6B8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3508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66FF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63C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67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97DD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69BB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90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57FE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2583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45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83CD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4F69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62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0C8E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410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A3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B22E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4C06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11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3924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2CDC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27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1DC7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5D2A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B3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EBD6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EDAA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2E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225D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033C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D2FA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0028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B0C3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A8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2DA0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5656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B1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6113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A2B5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7E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0EFC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E6B21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A5AE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8DA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87C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455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D83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5D7D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CAE8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3DB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950F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E861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908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9479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3004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203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CD30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E3BB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F6D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153B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4D16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655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B8A4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70E0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272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6223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E591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814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C033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6A0E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FC7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935E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74091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30C42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464EA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AD23C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8EAE4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069B3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6E346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DE918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84617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EF7C9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DE480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68117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19350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0B97C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7C5C1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5D2D0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419DE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7735377">
      <w:pPr>
        <w:rPr>
          <w:rFonts w:hint="default" w:ascii="Times New Roman" w:hAnsi="Times New Roman" w:cs="Times New Roman"/>
          <w:sz w:val="22"/>
          <w:szCs w:val="22"/>
        </w:rPr>
      </w:pPr>
    </w:p>
    <w:p w14:paraId="5A16100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64CCCE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IGFBP3 Elisa Kit</w:t>
      </w:r>
    </w:p>
    <w:p w14:paraId="7AA18AE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17C7C5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6B9583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00CF4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325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AC0E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36C4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45C5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807E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FC63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6AC8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9547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EF5A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2E5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61C6A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EC1D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5C2C6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0112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145FF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9382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37FBC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926F8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1889E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5F1BE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03205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55C1A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5CE99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46CB7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rPr>
        <w:t>Insulin-like growth factor(IGF)-binding protein-3(IGFBP-3) is a major determinant of circulating levels of the IGFs and is clinically useful for the evaluation of GH deficiency and for predicting the response to GH treatment. The circulating level of IGFBP-3 is inversely related to the risk of several common cancers, and that antiproliferative agents such as antiestrogens and retinoids act in part by up-regulating IGFBP-3 gene(IGFBP3) expression. Insulin-like growth factor-binding protein(IGFBP)-3, well characterized as the carrier of insulin-like growth factor(IGF), has been reported to have intrinsic bioactivity that is independent of IGF binding. IGFBP-3 has an IGF-independent, antiproliferative effect in undifferentiated and early differentiated but not in terminally differentiated chondrocytes.</w:t>
      </w:r>
      <w:bookmarkStart w:id="0" w:name="_GoBack"/>
      <w:r>
        <w:rPr>
          <w:rFonts w:hint="default" w:ascii="Times New Roman" w:hAnsi="Times New Roman" w:cs="Times New Roman"/>
        </w:rPr>
        <w:t xml:space="preserve"> IGFBP-3 possesses both growth-inhibitory and potentiating effects on cells that are independent of IGF action and are mediated through specific. </w:t>
      </w:r>
      <w:bookmarkEnd w:id="0"/>
    </w:p>
    <w:p w14:paraId="54E8EB6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201F78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0BC553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F9D9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E53C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1CB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49E6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6FBA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B06F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7B30293">
      <w:pPr>
        <w:rPr>
          <w:rFonts w:hint="default" w:ascii="Times New Roman" w:hAnsi="Times New Roman" w:cs="Times New Roman"/>
          <w:b/>
          <w:bCs/>
          <w:sz w:val="28"/>
          <w:szCs w:val="28"/>
        </w:rPr>
      </w:pPr>
    </w:p>
    <w:p w14:paraId="5BBFF6EC">
      <w:pPr>
        <w:rPr>
          <w:rFonts w:hint="default" w:ascii="Times New Roman" w:hAnsi="Times New Roman" w:cs="Times New Roman"/>
          <w:b/>
          <w:bCs/>
          <w:sz w:val="28"/>
          <w:szCs w:val="28"/>
        </w:rPr>
      </w:pPr>
    </w:p>
    <w:p w14:paraId="09ABBA14">
      <w:pPr>
        <w:rPr>
          <w:rFonts w:hint="default" w:ascii="Times New Roman" w:hAnsi="Times New Roman" w:cs="Times New Roman"/>
          <w:b/>
          <w:bCs/>
          <w:sz w:val="28"/>
          <w:szCs w:val="28"/>
        </w:rPr>
      </w:pPr>
    </w:p>
    <w:p w14:paraId="7DF3BF80">
      <w:pPr>
        <w:rPr>
          <w:rFonts w:hint="default" w:ascii="Times New Roman" w:hAnsi="Times New Roman" w:cs="Times New Roman"/>
          <w:b/>
          <w:bCs/>
          <w:sz w:val="28"/>
          <w:szCs w:val="28"/>
        </w:rPr>
      </w:pPr>
    </w:p>
    <w:p w14:paraId="01C6EC1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0479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74585C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A7CA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70D6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D7331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ABA62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CEB6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D23D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6DD7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60F9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45B6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B07B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DA5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48E5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9891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371F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889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CC3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D3B63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3798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35E1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187E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22C8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E844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FA7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CFF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063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8601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48826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2DD5B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4DC0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643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E845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7FE7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C8F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5B29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70F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2297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644FB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69534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77BE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05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F291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5B11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A4C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7489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3ED6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DD0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91DB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EDE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571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A3C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13E7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F175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6AA8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317C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DF04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A47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73B5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4F1F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E491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25AE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729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F936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3855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0B7D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D48B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6166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3749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11E33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B26FB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1C895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9C01F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AA55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481D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58E1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3720F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92AE7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16EE54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F7E65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F8F19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C540D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446F9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EC0B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B3120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3E627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95DE5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29F31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3DFD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33D6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5DD6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CEC9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8E9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DA2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2D51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3275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00633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FB6D3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D496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241B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ABDD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615D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A2BE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0F4C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7A16C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0BD0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1BA3D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2269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09A8C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C8760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66F32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2257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72DE7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E280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FEAC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BAC9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2245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457C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50BC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74B2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0F87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33E4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DF56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9841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18C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DC05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2AD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C719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9F5D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9C80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901C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90E8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AB5E3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D8800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C0A6D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4BE0F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46288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47938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463A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E438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5C70A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85495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69D9A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46CD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3D29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BA13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57AF3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B241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2EF9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51FC2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B0CF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95C0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52122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B33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D9E0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F2C22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032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D8A7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D8EB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1936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2647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A6E5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4C2A9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2B7AA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3E490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25793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E7C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0CE2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4820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031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E62B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84808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FB3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E108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717CA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F83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8F92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33E44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BA9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059F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B6616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5A0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2281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C675D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7FB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1F1C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AE393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31A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BAF4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A175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197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4FD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6E64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E604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760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F670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41FC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25E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2C00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75F5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638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6664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5673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3BC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0814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979F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785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EA27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7F82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5A7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123F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4D2E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FC5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09B0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D6FB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924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8E00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5208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188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DEDE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E5ED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C2F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8976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31695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189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59B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82A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48A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BF1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9B54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33AE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DD41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0B90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F594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3C58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265E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406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64B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C338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66A6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7E5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DFC4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07186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E93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6F5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1B6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E83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418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6351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98F5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AEA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4B9A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859E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893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F906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D088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4DE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6597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94D4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8FA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A968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F2FE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886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3C9F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92A2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3E2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8FB2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FD41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57A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3284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A814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C96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B232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E6E0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106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2B88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725F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0D6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2FF0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70A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700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51FD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251E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CF7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F01B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63CB6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F2A5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A24D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272F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319F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59B07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075C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7967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561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9A77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9A4B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994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30BA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8246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8229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BFCB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7554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FDB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0E35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58CB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60E5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F5A0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001D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FE1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0D24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38AA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B7F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BDA9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39F2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4FA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C810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97AF8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D8C0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AD7B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2C87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F788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8CC1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6A44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F28E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574C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9205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F2C1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9510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05A6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E8DD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1023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08AE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4FB9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C1FC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3E58E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F3E58E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F076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B68B2BF">
    <w:pPr>
      <w:pStyle w:val="6"/>
      <w:jc w:val="both"/>
    </w:pPr>
  </w:p>
  <w:p w14:paraId="03362F4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5F0F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3B2E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5D05E5"/>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9569</Words>
  <Characters>22264</Characters>
  <Lines>251</Lines>
  <Paragraphs>70</Paragraphs>
  <TotalTime>1</TotalTime>
  <ScaleCrop>false</ScaleCrop>
  <LinksUpToDate>false</LinksUpToDate>
  <CharactersWithSpaces>24965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2026-03-12T05:09:46Z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