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5A2E85">
      <w:pPr>
        <w:pStyle w:val="2"/>
        <w:bidi w:val="0"/>
        <w:jc w:val="center"/>
        <w:rPr>
          <w:rFonts w:hint="default" w:ascii="Times New Roman" w:hAnsi="Times New Roman" w:cs="Times New Roman"/>
          <w:b/>
          <w:bCs w:val="0"/>
          <w:sz w:val="36"/>
          <w:szCs w:val="36"/>
        </w:rPr>
      </w:pPr>
      <w:r>
        <w:rPr>
          <w:rFonts w:hint="eastAsia"/>
          <w:b/>
          <w:bCs/>
          <w:sz w:val="36"/>
          <w:szCs w:val="36"/>
        </w:rPr>
        <w:t>Human IL-1β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18EA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0CBB85D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21491A9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D0A4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07A5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24397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2D251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53CF6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46CD8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0EB4D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DEBF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0DEBE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BFFD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DB44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493F4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F42AF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B30FC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318D7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50FED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2B5221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729FC0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D445A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A70DD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3E253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3F160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8CB18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CE3F0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95A1AD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beta（IL-1beta）是一种有效的骨吸收刺激因子，与高骨转换和骨质疏松症的发病机制有关。IL-1beta是一种重要的小胶质细胞衍生细胞因子，在与星形胶质细胞和小胶质细胞共培养时可导致少突胶质细胞死亡，但在单独的少突胶质细胞纯培养中则不能。它还可以导致特定NCOR辅阻遏复合物的核输出，导致核因子-κB（NFKB）调节基因的特定子集的去阻遏。此外，不同肿瘤细胞的体内血管生成和侵袭性需要微环境中的IL-1β以及在较小程度上的IL-1α。</w:t>
      </w:r>
    </w:p>
    <w:p w14:paraId="48D019E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993E1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07ABA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4C328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4B84F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1CC52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83EF2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243408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5CF136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6A45B7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49395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5012E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546E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A81CF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569E4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1C1D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B5E2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380E0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9426B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F4B5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962C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3784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BE9B2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AC8F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E5D5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E7D7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396F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55CA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720C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799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56BB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A585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345D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05C5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0D54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2300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6FB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51F9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A0B76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3369B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EE134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0B8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381D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6EF6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56C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BF1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965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F1A8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9698D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8464C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DD2D7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D18A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D0E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E026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C67EA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F89D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0CE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486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5A0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7D3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D1DE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0BDA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D798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6749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540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C47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26FE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F3A8C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0F6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DDE3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97D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7DF5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682E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1773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0D39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638C45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3E27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410B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544E2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4C3DD1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50B7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FDCD2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AA2AA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5A4B90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8A8D6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28CA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EB24D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3B84FE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7FF7D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6E1C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4C3B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5C3EF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1A4E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95287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6D7993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4CE55C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5F5A26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26C4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203E0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86290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C1B6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A59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3DE2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854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818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CCC4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3EE5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00FA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F1238A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FD9F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64E5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50CE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A54B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800A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4C62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7C226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336F6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C9136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B8986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B4FC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D9FE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83BE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39EA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E6A0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4FE3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6E01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8C3A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147F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61A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0CF680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1B84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95427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3C50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1F9B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3EC9D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EB956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C7BD6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370DA6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A0C3D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17192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88142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B9800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0223C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CB00D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E4A8D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5E5398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FC560E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8CD6BF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407E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416EDE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CA5592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99F5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E7E71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BDA6F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F405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7FA49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1F2F0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119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11072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F44A8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9C68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16EEE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81AB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8CF9B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036BE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44016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83259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DEFF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535C4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8BAF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3C7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BF6DB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28B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AC3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2D2C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EF53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2F8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27F3E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8013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5C8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472C0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78C1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078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1BDA4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12A5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F10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054EE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32BC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538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E9EB3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8D9C5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85F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0C4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79B84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D01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15D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6D3AC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9CEA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E1C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A62DF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FFB8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9C3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250F9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7057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FEE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941A7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421D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929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EF5E5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8557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99E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37E68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AF62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758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70EA9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E22F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820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203E8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4931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129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43E08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5D2B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DA9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8B2F8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CBD7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6C3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9FC02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B2688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10A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9E95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392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7775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7B34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2E83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7CA0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66F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34C0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97D7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736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1520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39BA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862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33D6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4D2F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CB9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46C7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75469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924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BC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2989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088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14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297B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7FF2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D4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8659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9EC3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B7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2563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4BAA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BF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28B8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3F86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7E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76C1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7E6B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0A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E9A2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5577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98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354B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99AE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56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5F3E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CD6B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80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97FD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0215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AC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E491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4D18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63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F429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C01A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1D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C0FF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305B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54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6DD1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5DCEA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6473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4E2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B4C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D59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E4C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BB01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6CB1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DFE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0A01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F23E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D63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CB60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A0E9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421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47AE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F027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D5A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41ED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1ACB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95C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BFF3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E946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E1C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D18F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F5CE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EEB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9876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EEEA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C20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E374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0ABFA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1A999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03734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83FBB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141AC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BC6BD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02AF5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D55F3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E39C1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A0BE1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CD2B6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68A2C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49135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9B5DC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FB74E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5A41D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D69BA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8104FA0">
      <w:pPr>
        <w:rPr>
          <w:rFonts w:hint="default" w:ascii="Times New Roman" w:hAnsi="Times New Roman" w:cs="Times New Roman"/>
          <w:sz w:val="22"/>
          <w:szCs w:val="22"/>
        </w:rPr>
      </w:pPr>
    </w:p>
    <w:p w14:paraId="23E3EEE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88B16B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IL-1β Elisa Kit</w:t>
      </w:r>
    </w:p>
    <w:p w14:paraId="4B161A4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4DF499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1B9729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DE3A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5A5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5BD0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B6F9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3575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A6BF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310B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299D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3FEE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9404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9DD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7614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E90E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FED6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D9F4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7A631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0DC9A2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44C42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09464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051A7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92904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024EE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98737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76638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8548C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w:t>
      </w:r>
      <w:bookmarkStart w:id="0" w:name="_GoBack"/>
      <w:r>
        <w:rPr>
          <w:rFonts w:hint="default" w:ascii="Times New Roman" w:hAnsi="Times New Roman" w:cs="Times New Roman"/>
        </w:rPr>
        <w:t>IL-1β is Interleukin-1beta(IL-1beta) is a potent stimulator of bone resorption whose gene is mapped to 2q14, and has been implicated in the pathogenesis of high bone turnover and osteoporosis. IL-1beta, a prominent microglia-derived cytokine, caused oligodendrocyte death in coculture with astrocytes and microglia, but not in pure culture of oligodendrocytes alone. It also can cause nuclear export of a specific NCOR corepressor complex, resulting in derepression of a specific subset of nuclear factor-kappa-B(NFKB)-regulated genes. Furthermore, Microenvironmental IL-1beta and, to a lesser extent, IL-1alpha are required for in vivo angiogenesis and invasiveness of different tumor cells.</w:t>
      </w:r>
      <w:bookmarkEnd w:id="0"/>
    </w:p>
    <w:p w14:paraId="757276B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230EB0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BECE79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BA76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1060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A88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9997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4B86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D7F2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C8B2CBD">
      <w:pPr>
        <w:rPr>
          <w:rFonts w:hint="default" w:ascii="Times New Roman" w:hAnsi="Times New Roman" w:cs="Times New Roman"/>
          <w:b/>
          <w:bCs/>
          <w:sz w:val="28"/>
          <w:szCs w:val="28"/>
        </w:rPr>
      </w:pPr>
    </w:p>
    <w:p w14:paraId="50B7E278">
      <w:pPr>
        <w:rPr>
          <w:rFonts w:hint="default" w:ascii="Times New Roman" w:hAnsi="Times New Roman" w:cs="Times New Roman"/>
          <w:b/>
          <w:bCs/>
          <w:sz w:val="28"/>
          <w:szCs w:val="28"/>
        </w:rPr>
      </w:pPr>
    </w:p>
    <w:p w14:paraId="0D952F4D">
      <w:pPr>
        <w:rPr>
          <w:rFonts w:hint="default" w:ascii="Times New Roman" w:hAnsi="Times New Roman" w:cs="Times New Roman"/>
          <w:b/>
          <w:bCs/>
          <w:sz w:val="28"/>
          <w:szCs w:val="28"/>
        </w:rPr>
      </w:pPr>
    </w:p>
    <w:p w14:paraId="54B55982">
      <w:pPr>
        <w:rPr>
          <w:rFonts w:hint="default" w:ascii="Times New Roman" w:hAnsi="Times New Roman" w:cs="Times New Roman"/>
          <w:b/>
          <w:bCs/>
          <w:sz w:val="28"/>
          <w:szCs w:val="28"/>
        </w:rPr>
      </w:pPr>
    </w:p>
    <w:p w14:paraId="33A4092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F0B0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789E3D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7DE0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666F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41610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307F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C082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45E1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95FD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652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046AB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95C6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4D5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3A05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4862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64DF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8933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6AB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24A9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3F11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6E97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B1EE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918B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4575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CFF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A9A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D0C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0ADF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F07D7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BD75B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226F5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525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DBB9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45EB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C3D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1622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897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5DE5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A6857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FDE81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E103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994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9EAD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BC31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182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F689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4BD9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A54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3B58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9B7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A6C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F13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EAF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53D4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5085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C9AE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FCF2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65AC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E2E8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6F30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94FC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F04C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836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D8A3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C86A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308D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F862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C3C6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41E6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7338D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3B78B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1BF6F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32842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6E71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C540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E1FB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3A84F7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B15B11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CE84F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815FD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07395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BB2B3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F6A63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97DC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0DF29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F57FA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CBC54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0F487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527C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D756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2B0C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E4B6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034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89B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9523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A11F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17002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A6E63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A859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9749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6BC0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3E0F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280E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F0E2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2EAC5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9EBC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E8448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A5BF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C3045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C2D9D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77C06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0776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12705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93D4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FBEE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1631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CB85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F05A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2BF9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1FDD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88D8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64799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9F88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FB0E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61B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559B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C18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AF24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F539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B9ED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43F6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037F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F0F95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8BDDE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9F4FE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C1B20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45E15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022EA1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BB0DC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03CEE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3C595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F6AAC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7058B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B5FA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D5AA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EC43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8627B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10D7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92F4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DB475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7F65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A6DE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9EE0D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83B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7BAE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48C47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9C2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A39F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CB77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ACE2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17E7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6082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FFD3C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90D15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1858A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BCCD5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8EF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5CBE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8DF8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1A1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38B6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9B607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683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A7DD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1A3DC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440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3B57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38287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E37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79DC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4B777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2F2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18DB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64C84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802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DEC7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399BF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20D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6E05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F2BE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4AE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579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ECF1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BA7A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B43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6F00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3400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30D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5023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5FCD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2C2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EAF1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248C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16B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6770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1B80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D3F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13F7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8D2F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00F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913D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AF89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460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D02A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D3A5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20C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A826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D048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15A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CE8B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3C71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95C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37E1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07CE4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FB7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223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189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C12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D02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75D0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0F7D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57C08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8899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FB3D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8EBC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21EC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D5C7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34A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9B9B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8701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1D3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ACC1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A4FD6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EC5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095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2C8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1CD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43A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6132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BEAE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581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BC05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5E2A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BCC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4629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DEE5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FA7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8A0E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8638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3EC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C9C1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B174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CA6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1071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5E56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7EB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3810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291E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1E9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EB57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278E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96F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AF23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98B4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2CC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E5F4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C024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912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D50A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02C9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3DB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7ED0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AEFA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4AA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6CF3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D7357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F1F6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9C59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40CE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A7AE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7A673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A4FB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C210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C4B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A6B6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AFF8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F3F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6FCC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3BD5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F11C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9030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061A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7C7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E019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7705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016EC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2524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2BE2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986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0D63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6E30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AC5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4C07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9984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17D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3D96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FDDCF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4EF6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8894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613A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8350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BA5A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4FE0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62C6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02F8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0A7E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D1CD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A1CD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C804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ADA4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6AB1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744B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8C12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8796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73F67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973F67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C616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4DF49C5">
    <w:pPr>
      <w:pStyle w:val="6"/>
      <w:jc w:val="both"/>
    </w:pPr>
  </w:p>
  <w:p w14:paraId="45578DA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3E85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0625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5E7131E"/>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9384</Words>
  <Characters>21532</Characters>
  <Lines>251</Lines>
  <Paragraphs>70</Paragraphs>
  <TotalTime>0</TotalTime>
  <ScaleCrop>false</ScaleCrop>
  <LinksUpToDate>false</LinksUpToDate>
  <CharactersWithSpaces>24143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2026-03-12T05:31:42Z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