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E56208">
      <w:pPr>
        <w:pStyle w:val="2"/>
        <w:bidi w:val="0"/>
        <w:jc w:val="center"/>
        <w:rPr>
          <w:rFonts w:hint="default" w:ascii="Times New Roman" w:hAnsi="Times New Roman" w:cs="Times New Roman"/>
          <w:b/>
          <w:bCs w:val="0"/>
          <w:sz w:val="36"/>
          <w:szCs w:val="36"/>
        </w:rPr>
      </w:pPr>
      <w:r>
        <w:rPr>
          <w:rFonts w:hint="eastAsia"/>
          <w:b/>
          <w:bCs/>
          <w:sz w:val="36"/>
          <w:szCs w:val="36"/>
        </w:rPr>
        <w:t>Rat S100A12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170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31636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5B603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23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AB97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7973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E842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F845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45AF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5AD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ABE3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5F6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A5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D97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5785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F38E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BC59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8EEB5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2B24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F81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56E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F4DB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BE3D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B2DE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464D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849A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ADFA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780D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12（S100A12）是一种在人类中由S100A12基因编码的蛋白质。它也被称为钙粒蛋白C。通过直接R显带FISH，S100A12基因定位到染色体1q21.2-q22。该基因编码的蛋白质是S100蛋白质家族的成员，包含2个EF-手钙结合基序。S100蛋白定位于广泛细胞的细胞质和/或细胞核中，并参与许多细胞过程的调节，如细胞周期进展和分化。S100基因包括至少13个成员，它们作为一个簇位于染色体1q21上。该蛋白被认为参与特定的钙依赖性信号转导途径，其对细胞骨架成分的调节作用可能调节各种中性粒细胞活性。</w:t>
      </w:r>
    </w:p>
    <w:p w14:paraId="180279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C6D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645A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DB0A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F38C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A438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69DE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FDB1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C876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6EB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DB2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30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169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7F5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22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B94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33A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476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E2E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73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961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F93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136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656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78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0C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5AA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87C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971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AB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28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E83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758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80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DBB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53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1E4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E36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1B1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05E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9A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1A2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D6B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AAB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61B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9D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138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AD45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9A2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595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45F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80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1E8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E03E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3EC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469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AEC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D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69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A6C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2C5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0B2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748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8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B21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F1E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3B3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A8B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73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6A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F8E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C5B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6EB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7A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63BC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6E8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589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C42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811D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E55A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EE46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9AA1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195B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B63E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9BE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9B11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3B47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D4D1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9C04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9419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7EAB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9D70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F931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BE9F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B83A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F0B6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CC9A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BBC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507E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9DD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AE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E27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9FD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33A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643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7A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0DC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083C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27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76C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4E2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69F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4E5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3B6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32DD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E307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383D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758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7DD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0DE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E6C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5F9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12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6FF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F0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3D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636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6C6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3AA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7E13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DAD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C66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68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963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2C6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B81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E879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7EC5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A525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E269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6BED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C76B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AED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CC70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8671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21BA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9173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D2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0DD7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002F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C1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C89B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8C2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0D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615B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841B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7D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20E4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CF55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040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0BC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28D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A98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1B8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50A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91E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B33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E16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FB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0F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000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3B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90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61C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8B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5A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885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17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00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B5D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EE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82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478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C0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AC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919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D7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02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DD3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04E5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29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C1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C2B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CA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10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434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0E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80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BFA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4B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F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E1F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2F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97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881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F9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38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9E8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78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92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559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B9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2E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A80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E2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5B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990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FB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1E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72A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48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ED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F06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0C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04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0A6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935C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1B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055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77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AA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B11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6B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E4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A5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16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4A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834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16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FB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AA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128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B7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AB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5A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A9D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1C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1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88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AA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3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72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BF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F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42C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D4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EC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F87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F4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CF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D6A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74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0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8E1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5B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1F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27F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A2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7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11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28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3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741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74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7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75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D5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E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8C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E6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8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66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61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9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38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52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C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321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4FE7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02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8E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2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6E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B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5C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D1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F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2B4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B4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5B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EC2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24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3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97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AD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A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4C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FE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9B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B8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51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AE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1A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DA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03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53A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3C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B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C6A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2AF3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ED9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9C1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756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E9F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855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EAD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E03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A79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24B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30E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17F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E38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6A4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799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040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D28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4033FA">
      <w:pPr>
        <w:rPr>
          <w:rFonts w:hint="default" w:ascii="Times New Roman" w:hAnsi="Times New Roman" w:cs="Times New Roman"/>
          <w:sz w:val="22"/>
          <w:szCs w:val="22"/>
        </w:rPr>
      </w:pPr>
    </w:p>
    <w:p w14:paraId="64DDB57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0D81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S100A12 Elisa Kit</w:t>
      </w:r>
    </w:p>
    <w:p w14:paraId="23E7AB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4B6A8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7187F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A7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F42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5D7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F3B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C9C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016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76F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606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AE6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3B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4D6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FF0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72F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9D1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9AA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7F7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CCD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77A1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25AC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632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54D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31E6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932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00A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B45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A12 (S100A12) is a protein that in humans is encoded by the S100A12 gene. It is also known as calgranulin C. By direct R-banding FISH, the S100A12 gene is mapped to chromosome 1q21.2-q22. The protein encoded by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S100 genes include at least 13 members which are located as a cluster on chromosome 1q21. And this protein is proposed to be involved in specific calcium-dependent signal transduction pathways and its regulatory effect on cytoskeletal components may modulate various neutrophil activities.</w:t>
      </w:r>
    </w:p>
    <w:p w14:paraId="1A699B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119A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B71E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94F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FE3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27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0F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D1C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7BC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6B56F8">
      <w:pPr>
        <w:rPr>
          <w:rFonts w:hint="default" w:ascii="Times New Roman" w:hAnsi="Times New Roman" w:cs="Times New Roman"/>
          <w:b/>
          <w:bCs/>
          <w:sz w:val="28"/>
          <w:szCs w:val="28"/>
        </w:rPr>
      </w:pPr>
    </w:p>
    <w:p w14:paraId="6EDFCC59">
      <w:pPr>
        <w:rPr>
          <w:rFonts w:hint="default" w:ascii="Times New Roman" w:hAnsi="Times New Roman" w:cs="Times New Roman"/>
          <w:b/>
          <w:bCs/>
          <w:sz w:val="28"/>
          <w:szCs w:val="28"/>
        </w:rPr>
      </w:pPr>
    </w:p>
    <w:p w14:paraId="56F38536">
      <w:pPr>
        <w:rPr>
          <w:rFonts w:hint="default" w:ascii="Times New Roman" w:hAnsi="Times New Roman" w:cs="Times New Roman"/>
          <w:b/>
          <w:bCs/>
          <w:sz w:val="28"/>
          <w:szCs w:val="28"/>
        </w:rPr>
      </w:pPr>
    </w:p>
    <w:p w14:paraId="75D1F628">
      <w:pPr>
        <w:rPr>
          <w:rFonts w:hint="default" w:ascii="Times New Roman" w:hAnsi="Times New Roman" w:cs="Times New Roman"/>
          <w:b/>
          <w:bCs/>
          <w:sz w:val="28"/>
          <w:szCs w:val="28"/>
        </w:rPr>
      </w:pPr>
    </w:p>
    <w:p w14:paraId="1D4E98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1C1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BA92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2D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DE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8E5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B6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55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9E4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661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3DD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F81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FC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81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115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DE4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208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F7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F8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18B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4C2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760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60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BE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CA4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F92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B07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6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26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7E2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4E5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69D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12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DFB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07B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AC8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2A5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92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D1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395F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CFC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C3E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79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85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68F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20B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FD1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E5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92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815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295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EC7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C7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FB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8D8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152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7B5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39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F7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F2F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72E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E4B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0F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87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9E3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D31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725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50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18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D78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BD9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3FF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D20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628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021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6DE5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EA58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B93B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42A9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040D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1FC8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9F80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9F87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2A1F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7E6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7E5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0939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18E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46E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ECB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E3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FE8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00B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5BF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D88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5DA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9CD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D78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DE6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B07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E36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28E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057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96D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1CF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275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557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2DA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D67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107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B54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1DD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73D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2A2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7A3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732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557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AAE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3D4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BF1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5CA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FA5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7B5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AC7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321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9D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4C3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183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C15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3E9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DC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219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F34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C748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AEBC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44CB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1F07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B350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862E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C2A9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647C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B14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9A92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13D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809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60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F87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6F0E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B7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757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521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CB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FE1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C251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4F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F71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BF5C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19D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F1F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7A6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6F1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631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1BE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54C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785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512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186A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43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61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597B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1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A98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7E9D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E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95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DDE9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1F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B5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DEF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F5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64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E538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A2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75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81C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DA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8C4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C6A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54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A40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148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2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3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BB7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37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7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12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B2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DC5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3F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95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65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DD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9A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D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C3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59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765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FBF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01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8F7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68E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C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81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5C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AF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05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BCE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9B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4B0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88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E2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CE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63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C8F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FC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A3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527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0E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04B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5F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FC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0A20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93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E9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27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07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F4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1A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4F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79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24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68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93E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FE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35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DF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AD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F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28F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80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1D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01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E2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1B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96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EE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B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C76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D3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A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DC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63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94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DF9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84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B2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49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6E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36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1E1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FC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7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C80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83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51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FB6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F8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0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65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E5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5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290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08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F9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94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14D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98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3B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AC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3E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8656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282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00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29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F9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14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780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E42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22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A63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75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4A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5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8A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71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E100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CA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02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CC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15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C3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4A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D4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A3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52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93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D8F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93F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26A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FAA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913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47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9AE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650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632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3A9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C05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933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D00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099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A93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09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DB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664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89F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B89F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DE7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7645F3">
    <w:pPr>
      <w:pStyle w:val="6"/>
      <w:jc w:val="both"/>
    </w:pPr>
  </w:p>
  <w:p w14:paraId="640375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13D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241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CD6F7E"/>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8637</Words>
  <Characters>17715</Characters>
  <Lines>251</Lines>
  <Paragraphs>70</Paragraphs>
  <TotalTime>0</TotalTime>
  <ScaleCrop>false</ScaleCrop>
  <LinksUpToDate>false</LinksUpToDate>
  <CharactersWithSpaces>19577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