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BCH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丁酰胆碱酯酶是由肝脏合成的一种非特异性酯酶，由于该酶在肝脏中合成后立即释放到血浆中，因此血清中BuChE活性是测定肝细胞蛋白质合成功能的灵敏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BCH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utyrylcholinesterase is a non-specific esterase synthesized by the liver. Because the enzyme is released into plasma immediately after synthesis in the liver, BuChE activity in serum is a sensitive index to determine the protein synthesis function of hepat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