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8ED3F">
      <w:pPr>
        <w:pStyle w:val="2"/>
        <w:bidi w:val="0"/>
        <w:jc w:val="center"/>
        <w:rPr>
          <w:rFonts w:hint="default" w:ascii="Times New Roman" w:hAnsi="Times New Roman" w:cs="Times New Roman"/>
          <w:b/>
          <w:bCs w:val="0"/>
          <w:sz w:val="36"/>
          <w:szCs w:val="36"/>
        </w:rPr>
      </w:pPr>
      <w:r>
        <w:rPr>
          <w:rFonts w:hint="eastAsia"/>
          <w:b/>
          <w:bCs/>
          <w:sz w:val="36"/>
          <w:szCs w:val="36"/>
        </w:rPr>
        <w:t>Chicken BMP-2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3EA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11145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DFF9A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9E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956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5546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F6A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41F0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6726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050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5418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1C68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E2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2E8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C791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A30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4C4C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8EF8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172F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41D7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1A4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2139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2D8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76E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5B4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F6CA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1ABF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66D0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骨形态发生蛋白-2（BMP-2，BMP 2A）属于转化生长因子-β（TGF-β）超家族。它被认为在胚胎发生过程中参与软骨和骨形成，但在小鼠的各种器官和胚胎组织中的表达暗示它在形态发生中可能具有额外的功能。1 BMP-2已被确定为维甲酸活性的候选介质。BMP-2蛋白诱导髓母细胞瘤细胞凋亡，而BMP-2拮抗剂noggin阻断维甲酸和BMP-2诱导的细胞凋亡。BMP-2还诱导p38丝裂原活化蛋白激酶（MAPK），这是BMP-2和维甲酸诱导细胞凋亡所必需的，目前正在进行临床试验，以评估某些BMP促进骨折愈合和脊柱融合的能力。</w:t>
      </w:r>
    </w:p>
    <w:p w14:paraId="62D63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001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47CE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267E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46A2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2DF1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C14F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0FB9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D350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5C5E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0D15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1B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2E7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893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71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9CB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4B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9CB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00C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2E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DC4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17A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6F0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7FD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73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C9C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16D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670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DA0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0E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A6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59F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690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02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F31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E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444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C61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F5C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302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50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684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C53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9B2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85E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E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4701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CB1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26F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1B3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B62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72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994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4134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DFB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738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AF7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1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9D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F06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9E9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F8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01A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4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57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230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10F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B3A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4F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3F1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6AD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E03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E00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73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3EF5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828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D7E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9C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A04E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1A93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C08D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8AAB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5008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AE72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538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A2DD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7496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6BB5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57EF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EFFB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B8E9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734C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6AAE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1C1F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336A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E1E6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543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7B5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8B9C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591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7C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8B4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C25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84C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CCE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42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9F3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ADD2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E53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AD3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497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0C6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A6E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540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2627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AD61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3BB1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DB8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D0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AF6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A2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F98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194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B8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24C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8F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8EE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5B9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603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2E2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D1A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6C4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65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3FF0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72C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125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9A56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BAA6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DFF4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D889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7FA0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40F7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3D0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2A2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5319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DE4B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2960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AC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C5239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B56C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A3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8A8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B57F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9A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D728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FC88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4E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8C9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D1A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6E4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7E8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82D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5BE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0E3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683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71A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33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550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00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C684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981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B8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80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6D9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22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63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557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E7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44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8F5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07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B6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2BF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F3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E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EF6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1A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D3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609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872A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A1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10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D8B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6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88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7B0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71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77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293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9A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FB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209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76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13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3D9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04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CF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3DF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3F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59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DE9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A0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DC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6EE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CB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AC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699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4B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3C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8CE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D9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C9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786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6B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94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37B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9E23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48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90D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1A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61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16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9E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7F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8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FF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7C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7C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8E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B9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7D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1D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78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D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66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1BCA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2A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AC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65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6A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83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ED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11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4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38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A9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BAA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B3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A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27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0A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F6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C2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78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3E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C5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2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EB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1D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5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9D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A8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01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0D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16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9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A7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05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2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BA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B0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C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1F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B1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25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7D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2A4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11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5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758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74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3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2B0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20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80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E5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2F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7F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1F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21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9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2B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12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1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48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63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1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2F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8F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B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05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4F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E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17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29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78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BD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7621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8B0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C52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BE0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9CE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BFE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6BE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F4E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54E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633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B5B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AF6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34F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B19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99F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8FE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B1F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1A4303">
      <w:pPr>
        <w:rPr>
          <w:rFonts w:hint="default" w:ascii="Times New Roman" w:hAnsi="Times New Roman" w:cs="Times New Roman"/>
          <w:sz w:val="22"/>
          <w:szCs w:val="22"/>
        </w:rPr>
      </w:pPr>
    </w:p>
    <w:p w14:paraId="71DFB9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8D82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BMP-2 Elisa Kit</w:t>
      </w:r>
    </w:p>
    <w:p w14:paraId="2AB8D1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5DD0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C0F3A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FC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FA9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78F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384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07C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631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A67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045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64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55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C67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425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15D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34D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C56E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EA4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59B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D2C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9E8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668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75F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9FF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5FB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BB3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C169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protein-2(BMP-2, BMP 2A) belongs to the transforming growth factor beta(TGF-beta) superfamily. It is thought to be involved in cartilage and bone formation during embryogenesis, but may have additional functions in morphogenesis as implied by its expression in various organs and embryonic tissues of mice.1 BMP-2 has been identified as a candidate mediator of retinoid activity. BMP-2 protein induces medulloblastoma cell apoptosis, whereas the BMP-2 antagonist noggin blocks both retinoid and BMP-2-induced apoptosis. BMP-2 also induces p38 mitogen-activated protein kinase(MAPK), which is necessary for BMP-2 and retinoid-induced apoptosis.2 Bone morphogenic proteins(BMPs) are known to promote osteogenesis, and clinical trials are currently underway to evaluate the ability of certain BMPs to promote fracture-healing and spinal fusion.3 The standard product used in this kit is recombinant human BMP-2, constituting dimer by two chains of 114 amino acids with the molecular mass of 26KDa.</w:t>
      </w:r>
    </w:p>
    <w:p w14:paraId="4ACF01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8A6D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9D31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213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79C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E3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1C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A94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695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72BED3">
      <w:pPr>
        <w:rPr>
          <w:rFonts w:hint="default" w:ascii="Times New Roman" w:hAnsi="Times New Roman" w:cs="Times New Roman"/>
          <w:b/>
          <w:bCs/>
          <w:sz w:val="28"/>
          <w:szCs w:val="28"/>
        </w:rPr>
      </w:pPr>
    </w:p>
    <w:p w14:paraId="63E4ABF0">
      <w:pPr>
        <w:rPr>
          <w:rFonts w:hint="default" w:ascii="Times New Roman" w:hAnsi="Times New Roman" w:cs="Times New Roman"/>
          <w:b/>
          <w:bCs/>
          <w:sz w:val="28"/>
          <w:szCs w:val="28"/>
        </w:rPr>
      </w:pPr>
    </w:p>
    <w:p w14:paraId="385B37E4">
      <w:pPr>
        <w:rPr>
          <w:rFonts w:hint="default" w:ascii="Times New Roman" w:hAnsi="Times New Roman" w:cs="Times New Roman"/>
          <w:b/>
          <w:bCs/>
          <w:sz w:val="28"/>
          <w:szCs w:val="28"/>
        </w:rPr>
      </w:pPr>
    </w:p>
    <w:p w14:paraId="27244B19">
      <w:pPr>
        <w:rPr>
          <w:rFonts w:hint="default" w:ascii="Times New Roman" w:hAnsi="Times New Roman" w:cs="Times New Roman"/>
          <w:b/>
          <w:bCs/>
          <w:sz w:val="28"/>
          <w:szCs w:val="28"/>
        </w:rPr>
      </w:pPr>
    </w:p>
    <w:p w14:paraId="2A3441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31F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5842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FAC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02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A0C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2F7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AB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A4C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2BB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B92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8E5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BC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F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D24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7BA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68D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76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52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6EC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87B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248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42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C8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892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FD2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A19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1F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B5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FAC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33D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A81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47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D2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EAA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DA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446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C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4D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9F4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135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F40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AE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66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09A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6A5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ACC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B6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A1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D91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11C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C5E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4D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3C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54E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B50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F2E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72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F7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4E7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EDB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3A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62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D3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90A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C56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D75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9BF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A9F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BD8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98C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BDF7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B1E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2A4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925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FD38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28F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4C2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9CB3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7980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4A8D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D320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471D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FFAD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6DA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24C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6F0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2F8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93E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33D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44F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4A3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741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671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4AD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10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CA0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803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D0C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09B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676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FE8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715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597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CA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EF8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4B1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834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13F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1C9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919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4D2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1B9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2B7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C7E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4A4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CD0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82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02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BF7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E7B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4B9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2CC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51E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1FA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557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11B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7FB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E1D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517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CE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731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85A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325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60D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850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9DCA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D5A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E717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FC4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B74B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F78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FA7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D08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69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10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11D2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B37A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91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EA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0D3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9D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F6B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6AF2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DD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EAF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4E8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926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1C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8F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18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2E8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7B9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5C7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632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48C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66BC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6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07D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40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4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23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5ED8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F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372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885C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AA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2A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6A27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0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3E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71E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3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A3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7D8F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0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9D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90C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BE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D3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59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A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A2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43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1D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CD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85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E5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7B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A2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3A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87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D7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F4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3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5A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90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D9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10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45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0BB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8A6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31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C8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06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15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7E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B3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5A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C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3FE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F4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12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83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88D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F2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B0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657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74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E8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1E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38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C507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333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4F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B2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44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5B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9D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0D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58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0D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B1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F91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3A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1C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E2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60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14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BD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D2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779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56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42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5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ACF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9E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0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92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41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A8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E4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37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D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3BF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66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B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AE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27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1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F7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C8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0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7A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24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82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EE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11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7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FF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14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1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28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84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6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9F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9F3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E2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27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E83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D9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D867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DC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54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A0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5CB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7B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8F2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A1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7C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48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60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29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05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50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3B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1EDB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73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6B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0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A5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E1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31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BF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4E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0C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4F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879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530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70D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0F9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D8C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5CE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D8B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8A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C71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E67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D91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0C1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9F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78C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1B7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400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EB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0B1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6FB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76FB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51B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F90EF5">
    <w:pPr>
      <w:pStyle w:val="6"/>
      <w:jc w:val="both"/>
    </w:pPr>
  </w:p>
  <w:p w14:paraId="1CE3BF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6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8AB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AE2ED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6836</Words>
  <Characters>8366</Characters>
  <Lines>251</Lines>
  <Paragraphs>70</Paragraphs>
  <TotalTime>0</TotalTime>
  <ScaleCrop>false</ScaleCrop>
  <LinksUpToDate>false</LinksUpToDate>
  <CharactersWithSpaces>8525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2026-03-12T01:19:49Z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