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0D4CD5">
      <w:pPr>
        <w:pStyle w:val="2"/>
        <w:bidi w:val="0"/>
        <w:jc w:val="center"/>
        <w:rPr>
          <w:rFonts w:hint="default" w:ascii="Times New Roman" w:hAnsi="Times New Roman" w:cs="Times New Roman"/>
          <w:b/>
          <w:bCs w:val="0"/>
          <w:sz w:val="36"/>
          <w:szCs w:val="36"/>
        </w:rPr>
      </w:pPr>
      <w:r>
        <w:rPr>
          <w:rFonts w:hint="eastAsia"/>
          <w:b/>
          <w:bCs/>
          <w:sz w:val="36"/>
          <w:szCs w:val="36"/>
        </w:rPr>
        <w:t>Rat TGFBR3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ACE20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3D9326C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059BD95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2C15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34" w:type="dxa"/>
            <w:vAlign w:val="center"/>
          </w:tcPr>
          <w:p w14:paraId="496463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EE26E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D5B55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4C138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FDF1B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EE83D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E5BA0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6E048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245C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81C49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B9BC1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C0815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F406F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77CE0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8B452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C7DF3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86DCD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4F23F5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2F1692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8CC51D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F5396A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9B445A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0FB15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E20A06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Betaglycan也称为转化生长因子β受体III（TGFBR3），是一种分子量大于300 kDa的细胞表面硫酸雄二醇酯/硫酸乙酰肝素蛋白多糖。Betaglycan通过其核心蛋白与TGF-β配体超家族的各种成员结合，bFGF通过其硫酸乙酰肝素链与之结合。它不直接参与TGF-β信号转导，但通过与细胞表面的TGF-β超家族的各种成员结合，它充当TGF-β受体的配体库。</w:t>
      </w:r>
    </w:p>
    <w:p w14:paraId="1BA1BF2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5FAC776">
      <w:pPr>
        <w:ind w:firstLine="441" w:firstLineChars="0"/>
        <w:rPr>
          <w:rFonts w:hint="default" w:ascii="Times New Roman" w:hAnsi="Times New Roman" w:cs="Times New Roman"/>
        </w:rPr>
      </w:pPr>
    </w:p>
    <w:p w14:paraId="76A7D0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55B7CB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6D5F07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57C944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35A821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C3D126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4643C0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47CABF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167F43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AE676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55E019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7EA3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C5F12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051B0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117A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53DFA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6D95E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D4CAA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1A301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6B85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9851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84CB1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D7E93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F0B0C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1C85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A8E9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E63A8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57E0A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0BF33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4D83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BD24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11283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354A3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F2B30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7476A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E7E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1902D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78CA3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6EFEB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CB901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1FA4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52BB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5452B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D6152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B0243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25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DEBBF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5B07B3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064BF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B7C21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59B3C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2645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0949C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234B3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9C8B2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C2FCF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055D1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AD5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B555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0ED59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DAE5A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79894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66CD9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E3A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BC0F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8F80F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0E871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E58CE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A8F7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8817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61CAF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8E98B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3399D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D490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879FE5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EEB08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708D0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DF8EC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6D57D6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64C7A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7345A5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7952F7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DCA751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74CBBA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C96C8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565B2F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815C8D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8D95ED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4CE73D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9A21C2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15ED45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C1FA6A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A8D405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51AC5E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2FDD93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8F869A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44322E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731F0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9E6183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0C4F4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FAE0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C5D44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949E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AE82B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0C8CC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7BC79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197AF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88B6CA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7AD88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42C75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4367F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CB81C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BD18E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519B2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681077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384DDA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DF3471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05875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C1DD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ACF39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3CFBE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2628D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EA74B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99CE1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4E79D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AE148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72F59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344DE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54207D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97775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848C6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5F417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DA897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057EA7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FDBBC1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86A74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369FF0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529634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407AC5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BA1F84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33EBF7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7C0B40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52BC5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43098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0699F9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A50E5D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4FF71E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C6C2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D54971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681342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ADFB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6309BF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92BC45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9F31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9936E4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95B715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CC23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2C7D0E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0E81D7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6B256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C7CFD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3AC7D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EF267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3F42D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FA2C0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BB572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D3547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9D44A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579D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7CE9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70917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63C6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2435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86F1E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11EB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E4D9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3CF35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868A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35C1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BC373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6676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2328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7371A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FF46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6858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D2D42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5527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F1AD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BE3BE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229239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A601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DDA5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6C428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85B7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7077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B8C7B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3316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D982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A3229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B7D4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9D4E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E3399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6EC0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DE6C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BE785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C634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EA21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22E63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A22D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7E25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7FD60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F032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0788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0114A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4C90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1F53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4B59C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6D9F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B432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BE27B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53B9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5721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0EF99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487D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C9CA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DE9F6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02726D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D075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19DAB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03A9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431B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40CA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3C6E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6169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6BB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2CD7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37CC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0AE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643F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CE7A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6E2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71C1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0AB7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938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F078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11437F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D4B2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D69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3C6D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C6D1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27B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ACAE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F80E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7C9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8597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B5D1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76D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A736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7ACB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A8E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11C3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2B89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FF0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55AE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CD92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405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9ECF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84D5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542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666C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5CDF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62F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5918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EFCE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486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9406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F47B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A31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267C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BFBF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155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F409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D421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07B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A18F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B895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C79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C60F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739C52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D590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992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674B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092F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3A1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4202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0908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116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FCCD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3E9D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C5C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3E2A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8DA4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FCD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073F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4119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176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503A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AE95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D12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F0AD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8D6B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180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FE9E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6621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4AD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A393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7B16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CA4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570E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846A4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DDB16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4D247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134DC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7BE0C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50719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BCC1D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BC3FF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7EFFD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295C3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7E325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A3F9D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0788F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3E3B2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66D75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822E8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9DD3D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E503818">
      <w:pPr>
        <w:rPr>
          <w:rFonts w:hint="default" w:ascii="Times New Roman" w:hAnsi="Times New Roman" w:cs="Times New Roman"/>
          <w:sz w:val="22"/>
          <w:szCs w:val="22"/>
        </w:rPr>
      </w:pPr>
    </w:p>
    <w:p w14:paraId="64021FD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C8AC46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TGFBR3 Elisa Kit</w:t>
      </w:r>
    </w:p>
    <w:p w14:paraId="0C7C8B2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7DB67F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592738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C0D1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622C4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1D4BD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512D6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B7730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F4E2C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D8501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04124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AB6B3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9430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B2DBA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A9263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F1B10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1E971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1A2D7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46B49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BFF6C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EBFEB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010E2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40EE1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64844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F7A38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634E7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D6BC1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2EB71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Betaglycan also known as Transforming growth factor beta receptor III (TGFBR3), is a cell- surfacechondroitin sulfate / heparan sulfate proteoglycan &gt;300 kDa in molecular weight. Betaglycan binds to various members of the TGF-beta superfamily of ligands via its core protein, and bFGF via its heparan sulfate chains. It is not involved directly in TGF-beta signal transduction but by binding to various member of the TGF-beta superfamily at the cell surface it acts as a reservoir of ligand for TGF-beta receptors. </w:t>
      </w:r>
    </w:p>
    <w:p w14:paraId="0076712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57C688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0F4D5F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AF873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C3CFE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D25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A377B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A7865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88545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3EA1800">
      <w:pPr>
        <w:rPr>
          <w:rFonts w:hint="default" w:ascii="Times New Roman" w:hAnsi="Times New Roman" w:cs="Times New Roman"/>
          <w:b/>
          <w:bCs/>
          <w:sz w:val="28"/>
          <w:szCs w:val="28"/>
        </w:rPr>
      </w:pPr>
    </w:p>
    <w:p w14:paraId="558F9D1E">
      <w:pPr>
        <w:rPr>
          <w:rFonts w:hint="default" w:ascii="Times New Roman" w:hAnsi="Times New Roman" w:cs="Times New Roman"/>
          <w:b/>
          <w:bCs/>
          <w:sz w:val="28"/>
          <w:szCs w:val="28"/>
        </w:rPr>
      </w:pPr>
    </w:p>
    <w:p w14:paraId="4ACF8F36">
      <w:pPr>
        <w:rPr>
          <w:rFonts w:hint="default" w:ascii="Times New Roman" w:hAnsi="Times New Roman" w:cs="Times New Roman"/>
          <w:b/>
          <w:bCs/>
          <w:sz w:val="28"/>
          <w:szCs w:val="28"/>
        </w:rPr>
      </w:pPr>
    </w:p>
    <w:p w14:paraId="2BBEA1E5">
      <w:pPr>
        <w:rPr>
          <w:rFonts w:hint="default" w:ascii="Times New Roman" w:hAnsi="Times New Roman" w:cs="Times New Roman"/>
          <w:b/>
          <w:bCs/>
          <w:sz w:val="28"/>
          <w:szCs w:val="28"/>
        </w:rPr>
      </w:pPr>
    </w:p>
    <w:p w14:paraId="506D0AB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6BC10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9ABB53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5E607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1ADB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6260B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54FC2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245D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D09B4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E298C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AF955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656FD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25DF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6ACA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4CF07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2D798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47BC5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E906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27C9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4990F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CC303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5691B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9AE0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B913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9D818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1E6B3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2EE75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C69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CDFA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BA835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CBA75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5EC56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FB0D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7D05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9C546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C9FD8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ECAFE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21B9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AA38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DC629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F894D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76C90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B744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0ACF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0BB70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A1FAE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C8436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1E1C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64CB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A9966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48C55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82E82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778D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DD27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CA466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4DBEF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87B14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9EF6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F3C3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6D173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ACAB9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93A26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A8F7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5534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E9128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9C4BA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267AB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5E05B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6DDAB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AD474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FFE5C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82EBD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AA014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8383F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B0714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74997A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755FC6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9286FA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A319FD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3AA05F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48B457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0743D4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7979FE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4C75D9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68EB8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5E705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5EA91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EC282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CB44C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DB46C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27EBC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C33AB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3BE8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A575C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2581E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31049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077B1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F7202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EC47F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B080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C79C3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1326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D87D3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2DA6D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4559E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C3C0E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DE3FC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38DE6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C88DA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083CD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6E49A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8702B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6EE72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5013C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58F59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E81D9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7D61D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AB591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5B33D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4F1D0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4E658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12FA4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A990E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6A2A8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FC0AF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83872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A946A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D6A4B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E4FD5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09727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C85C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A2E78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DD725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D6AE3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ABDE3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823DB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AF473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619A0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61E591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48302F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48DC8E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8C26B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2BE4D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719C8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05720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F138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8207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3FF59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0AE3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F2EB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BB0E6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4B6B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0EF5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45050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7104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1953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ABE3C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D90D1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C45B5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27AEE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04059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BF86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2BF7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D1694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1405F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CC2EE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7EC24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0A5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17EA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20FFA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27E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DFDD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53E74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205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7E21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77325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5A5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D343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A135C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2C9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AE9A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C55B7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548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F311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8831B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2A5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7CF4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FE79A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F5A2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FF1F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EC08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510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B73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1E78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45DE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A7D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5306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0426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08B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A29A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E8C8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F7B2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D3B3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D041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739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FB0D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4A19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368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4C84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9F8D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9645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8F3A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D8E0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C5D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6936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7A91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F1D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0398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705E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5D5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E9C4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1512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58E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095A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44BD9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00F6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10A0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205F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4BF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07F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4EF8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E656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AA9CE4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B7E9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BE64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A62E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3CD6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0BF4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5781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8834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2FD3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7EB0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8610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BCCCE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931C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B4EC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9DF9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989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6F85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D757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4B84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BEC1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68BE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2133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8B3F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C672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73B0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698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EDCC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17FC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22C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6DD4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A18A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6A6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C23C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1022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4AE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22A4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416D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E9D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EBBF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6516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F2F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0EEB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0555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7B7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6583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EBCF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91A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3126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4300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913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89CE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DC8D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033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C3CB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3F7FA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D384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E7C3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20ED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3883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8767BA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671B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CBB5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F54C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76B7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CF53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BC17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04E2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2BFD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DC7B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BB75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FC5D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E28D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024B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F9FE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10A4D2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FFD0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BE57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178B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AB13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0885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4A7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F306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6274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5A12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95D9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DA744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E9EFD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83F8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94B76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310D8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CFFC1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785DF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710E0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EA870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291C0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1532D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0FADC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7CCE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ED7C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2571C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704FA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8640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56932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A28D0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CA28D0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DD074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E101A10">
    <w:pPr>
      <w:pStyle w:val="6"/>
      <w:jc w:val="both"/>
    </w:pPr>
  </w:p>
  <w:p w14:paraId="664DEE9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86DED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D8AAA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BBF27C0"/>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8186</Words>
  <Characters>15784</Characters>
  <Lines>251</Lines>
  <Paragraphs>70</Paragraphs>
  <TotalTime>0</TotalTime>
  <ScaleCrop>false</ScaleCrop>
  <LinksUpToDate>false</LinksUpToDate>
  <CharactersWithSpaces>17281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2026-03-18T07:40:24Z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