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5D3F1F5">
      <w:pPr>
        <w:pStyle w:val="2"/>
        <w:bidi w:val="0"/>
        <w:jc w:val="center"/>
        <w:rPr>
          <w:rFonts w:hint="default" w:ascii="Times New Roman" w:hAnsi="Times New Roman" w:cs="Times New Roman"/>
          <w:b/>
          <w:bCs w:val="0"/>
          <w:sz w:val="36"/>
          <w:szCs w:val="36"/>
        </w:rPr>
      </w:pPr>
      <w:r>
        <w:rPr>
          <w:rFonts w:hint="eastAsia"/>
          <w:b/>
          <w:bCs/>
          <w:sz w:val="36"/>
          <w:szCs w:val="36"/>
        </w:rPr>
        <w:t>Chicken CCL19/MIP-3β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65DD59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7F5C8BC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70E0237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82EA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1DDF75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D56559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E404D1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3BF23C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098B6D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7DADBA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E8BE68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B73C7A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D341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19E722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10249FF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673B5D9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359751B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26497A6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037DD2D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2F9B339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1CA5A13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E727AD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8D51D9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57B9B6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FB1D8F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1972F3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A60731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BECCA4A">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趋化因子（C-C基序）配体19（CCL19）是属于CC趋化因子家族的一种小细胞因子，也称为asEBI1配体趋化因子（ELC）和巨噬细胞炎性蛋白-3-β（MIP-3-β）。利用人类啮齿动物杂种的PCR技术，将CCL19基因定位到人类染色体9p13上，CCL19基因不是17号染色体上CC趋化因子基因簇的一部分。该基因编码的细胞因子可能在正常淋巴细胞再循环和归巢中发挥作用。它在胸腺中T细胞的运输以及T细胞和B细胞向次级淋巴器官的迁移中也起着重要作用。</w:t>
      </w:r>
    </w:p>
    <w:p w14:paraId="5A62C63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1FB290C">
      <w:pPr>
        <w:ind w:firstLine="441" w:firstLineChars="0"/>
        <w:rPr>
          <w:rFonts w:hint="default" w:ascii="Times New Roman" w:hAnsi="Times New Roman" w:cs="Times New Roman"/>
        </w:rPr>
      </w:pPr>
    </w:p>
    <w:p w14:paraId="6E47E1A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56CB63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2F10EB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A073DA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665040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E66A14D">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C839A93">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225125A">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6C293C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7C862B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B981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B9E75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852AC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9ECB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E68F5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8B883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84D90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ED2CB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70BE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79722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E4410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E56ED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42EBD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3768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432BA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2774F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B3A63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F09CD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4E9E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3CDC3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A305D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C5EA9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2EF3D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3DA3E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25C1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6BDB72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45B14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5569E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455A7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7BC8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161DC9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8609F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CC5AE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0BC61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4016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98FCBB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B8D4C3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1B2EB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16656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9EE74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7582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9A7D73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0AC50C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18689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3AC1E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56801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D4B5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59C97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0E1F0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DC9D3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68E09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2ABB3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457B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04A0A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A0292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AA05F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7D7AB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E835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74F08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B09D8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2EF23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7D9A1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772F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CCEE168">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2599C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66E51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771B1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C43C8F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4626A9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77EDB0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59B592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2D9C1F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FCC298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8DD0C7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3EB465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EDAF3C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F67133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C2E256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8793FC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936F6B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EFC720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1041117">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9488EF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B9C4FA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623324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C16C31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66AB13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AAD779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CB04E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D266C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C85CC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F818E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A266E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9BDB9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D4987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313B4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106E51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14D37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BE47E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042DD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60109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C0D25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C10B8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4A054B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EDA651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309A7A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DD0D4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9A478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93E23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3320F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45EEC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332A5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9075E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ACE78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02B53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C8239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391AB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ED59D0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82DE02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BDF861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1D08A7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1589C7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854CE1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A8279A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C2673A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49F82D9">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BAC474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AA1ED8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5ED4F2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B18C2C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0BDDA7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FDC36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41D2DC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3B5038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D353DF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04F3104">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BF8E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6F2BD2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DADD93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3A47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FDB22C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0D57DA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45E4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1168D8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DE128A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3377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EDBB41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C4744A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52016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D70BD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774FC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5E1AB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9A4E6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000E5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C3110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C6A07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E123E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5FE0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53A6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5F281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FA9A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14FE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4EC33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BBFC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4092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13A99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038E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F615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40CFA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5F89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EE60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333DA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851F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5C31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05A53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8F0A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01A3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2223A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23C3F9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A1E0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E8BB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EEB01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8E5F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6EC8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E9036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64EE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0F73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05A63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5E3F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4D75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5C492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8E99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B53E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8921D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344A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AFB5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3964C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14CA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36B4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CC666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B186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3532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94347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1F1E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530D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D7DE5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876D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CD0E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57A99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B315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1C2A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0E681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C4BF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75DB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21DE9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63EA4C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8836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3CBC3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51CE6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FEC0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982D7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746F4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41A3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C845C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02C78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015A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F282A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AE187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1687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468CB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9F00A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F831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E9A11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0E855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DDC333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5752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EF15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D6B02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0FDD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4DFA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D971E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B74D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2EBB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8A1FE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0C3F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4473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4970C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3C12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EFF3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9C526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821D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F3A8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50FBA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107C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B46D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1DE8B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C04D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E8F1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9BC5B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DD96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E34C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F3E81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0978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C6EF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F9167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6C2A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6684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34FC8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DA01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1CF1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266C3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A567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B0A1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B84F7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F884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56D3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0EC7A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A87D6E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8A6D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AEA6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CDB44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3ABA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AFFA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BB252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28F1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712A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66AF5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0C62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3FEC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1EC66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7D61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7628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55FC2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0238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8119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A3F0A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1C2F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7B34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EA565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9FE8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78DEC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3E947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51BB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FE3D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11814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19A6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AEF8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BD03A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A50E78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DEBEAE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E5F3D2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60D56E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A7039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E9C3A6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4AE2EF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E2D8B0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49EB16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C1FC69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22F5FE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13EF71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2DC45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2B04F6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7ED704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637CB0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354595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666B376">
      <w:pPr>
        <w:rPr>
          <w:rFonts w:hint="default" w:ascii="Times New Roman" w:hAnsi="Times New Roman" w:cs="Times New Roman"/>
          <w:sz w:val="22"/>
          <w:szCs w:val="22"/>
        </w:rPr>
      </w:pPr>
    </w:p>
    <w:p w14:paraId="7D455313">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2000715">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CCL19/MIP-3β Elisa Kit</w:t>
      </w:r>
    </w:p>
    <w:p w14:paraId="77EE21BB">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5A75986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7E0F2DB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F970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CD661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655A4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A1A49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45FEF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35840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94707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BAD69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1EAA3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15A0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ACC10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5D16C4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434E96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0D95F9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40DDFB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7D7F52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31853A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2372B5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0C89CA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DB68A4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D8E619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7C6540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7A2867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379D5A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E7A647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Chemokine(C-C motif) ligand 19(CCL19) is a small cytokinebelonging to the CC chemokine family that is also known asEBI1 ligand chemokine(ELC) and macrophage inflammatory protein-3-beta(MIP-3-beta). Using PCR of human-rodent hybrids, the CCL19 gene was map to human chromosome 9p13, and the CCL19 gene is not part of the CC chemokine gene cluster on chromosome 17. The cytokine encoded by this gene may play a role in normal lymphocyte recirculation and homing. It also plays an important role in trafficking of T cells in thymus, and in T cell and B cell migration to secondary lymphoid organs.</w:t>
      </w:r>
    </w:p>
    <w:p w14:paraId="5C056456">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80D93D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9CBAE7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EF17E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A3B23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B6D96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BE6A8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966B3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4039E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68B34B4">
      <w:pPr>
        <w:rPr>
          <w:rFonts w:hint="default" w:ascii="Times New Roman" w:hAnsi="Times New Roman" w:cs="Times New Roman"/>
          <w:b/>
          <w:bCs/>
          <w:sz w:val="28"/>
          <w:szCs w:val="28"/>
        </w:rPr>
      </w:pPr>
    </w:p>
    <w:p w14:paraId="0A27DE6E">
      <w:pPr>
        <w:rPr>
          <w:rFonts w:hint="default" w:ascii="Times New Roman" w:hAnsi="Times New Roman" w:cs="Times New Roman"/>
          <w:b/>
          <w:bCs/>
          <w:sz w:val="28"/>
          <w:szCs w:val="28"/>
        </w:rPr>
      </w:pPr>
    </w:p>
    <w:p w14:paraId="1B0A48EB">
      <w:pPr>
        <w:rPr>
          <w:rFonts w:hint="default" w:ascii="Times New Roman" w:hAnsi="Times New Roman" w:cs="Times New Roman"/>
          <w:b/>
          <w:bCs/>
          <w:sz w:val="28"/>
          <w:szCs w:val="28"/>
        </w:rPr>
      </w:pPr>
    </w:p>
    <w:p w14:paraId="6167782C">
      <w:pPr>
        <w:rPr>
          <w:rFonts w:hint="default" w:ascii="Times New Roman" w:hAnsi="Times New Roman" w:cs="Times New Roman"/>
          <w:b/>
          <w:bCs/>
          <w:sz w:val="28"/>
          <w:szCs w:val="28"/>
        </w:rPr>
      </w:pPr>
    </w:p>
    <w:p w14:paraId="3661BCAA">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8C3D5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4391F7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041C5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0CF1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15EC36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B5478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AAB2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760FA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5A849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28E23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08F9C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77BD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17EB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C12FD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0076C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91BEA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D221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FA23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AC027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026E6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6CC14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EFE0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C2360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73082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50940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C57B7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5EB8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58C2E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721CDE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1FDE29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D92DF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82BC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CEB4A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04C1B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E558A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76B55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605C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FC866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4E6C0A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8FB708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38F30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A7D4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CB93C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36768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4E5C7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EF36C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C723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A376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86F9A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46E7A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8A996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83CE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4141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4561B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82308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585B8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C7E9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1080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0CCE2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B7D83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71088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7014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8556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15038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DB80D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4A8A3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AEBE7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46F88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76C3F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98732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14409B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D8AE8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53DF6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18DF8F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01F5CC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6F3B92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A1E401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962392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3CA931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08A0EA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D94589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94A10B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7A082F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C394C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A2AFB5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C576B3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E6307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3F01CF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9FB6A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76BD9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34E02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9EBC3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247F6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23AC8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2735E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A1F44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BF360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26F4C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2CF83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8267A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A5D2A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2D2F1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BB57B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9E625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57903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63EE5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3A6593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6228D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F350DC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3DF41E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07C686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30B09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133DB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1C3D1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37ECD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E8D29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B9513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33516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F101B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2B5DE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742D9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A5FC3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DA4DC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84B8E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328B8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4E63F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5FF03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3C70B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DF0C6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3D7FC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BD551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7F982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67964D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2CAB4E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FF7F7E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67C134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FACEB2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B96F52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995165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D0C33C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4E1951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2E6DC6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F56DBF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05261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939E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E39294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355573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7143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599458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0D4E73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4FE9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0F33DE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3F5F0B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29D9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9363EF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4CDAAD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ACF02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D145A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5599D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D7582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85B6D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17894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1507B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BB78F3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95237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EBFFBD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7C01D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20300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86C56E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AC229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B3081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D45F0B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8A4C4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DCCD4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67039E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6521B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D11B6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9C9CFF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68B51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BE601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2785F2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9450F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018EA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EC9075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6BA91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C6832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9627F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957D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6F17C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40CD2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1520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52BB5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C43D6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056E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F9257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FA589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BFD7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D6128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872A1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90A6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DC6DE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DB890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AA09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C37EB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E793F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7AF1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840FE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417AF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D758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D3F9B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432E3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504D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AA5FD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FCF30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801C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F9EAD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4B333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8D55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3F83C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7D45F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F6DE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42865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F05B2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6E7BC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8F37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53791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393C8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0E6D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BAFCC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45B6D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BA56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4D9508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7A14F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C7F0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060FF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3150C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B4B2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2F89D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B9529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344C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CDEBA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4D2BE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2B5B8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B3BF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912E5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2A406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129D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4D338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A7318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C11F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2C75D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F1CE4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CAD3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309BB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5B41B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4824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E531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B8257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74D9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1D44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B47B4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9460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775F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8FDB0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BB42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5553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0EE0F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1413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26EF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66793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E70F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4F54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8F2B2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5150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5939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7D4E8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BA36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E39B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A7C52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1F93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F77B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98E74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F4C0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9B15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36619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05A91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AC8B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FD6DD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5CD2C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0F89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06056D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75E23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2D57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6E0F6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7C643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054E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B7585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8F6C6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8D63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19F85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85C6B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3631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110F5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5D4DB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C055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28C8FD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2500F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3B04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8C299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62D64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2F3D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96B80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6863F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715E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97CCB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81D33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06F8C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6FC26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5690C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AD282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30841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0D52F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AB87F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2B356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B618A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64F9C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CE9F1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7216C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9D411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347F1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E6A30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FF959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57585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74EBF0">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3776F5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3776F5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20793A">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456A5E0">
    <w:pPr>
      <w:pStyle w:val="6"/>
      <w:jc w:val="both"/>
    </w:pPr>
  </w:p>
  <w:p w14:paraId="538D03C5">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D64C29">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8AFE78">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2FF55BF2"/>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6756</Words>
  <Characters>7989</Characters>
  <Lines>251</Lines>
  <Paragraphs>70</Paragraphs>
  <TotalTime>0</TotalTime>
  <ScaleCrop>false</ScaleCrop>
  <LinksUpToDate>false</LinksUpToDate>
  <CharactersWithSpaces>8096</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2026-03-12T01:25:13Z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