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Angiotensin 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血管紧张素I是一种公认的神经递质。血管紧张素I是血管紧张素II和血管紧张素片段1-7的前体，它们是参与调节液体体积和释放醛固酮的激素。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Angiotensin I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Angiotensin I is a recognized neurotransmitter. Angiotensin I is the precursor of angiotensin II and angiotensin fragment 1-7, which are involved in regulating fluid volume and releasing aldosterone.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