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NFSF11/RANKL/TRAN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核因子κB受体激活剂配体（RANKL），也称为肿瘤坏死因子配体超家族成员11（TNFSF11），是一种在人类中由TNFSF11基因编码的蛋白质。该基因编码肿瘤坏死因子（TNF）细胞因子家族的一个成员，该家族是骨保护素的配体，是破骨细胞分化和激活的关键因子。该基因定位于染色体13q14.1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NFSF11/RANKL/TRANC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NFSF11/RANKL/TRANCE is Receptor activator of nuclear factor kappa-B ligand(RANKL), also known as tumor necrosis factor ligand superfamily member 11(TNFSF11), is a protein that in humans is encoded by the TNFSF11 gene. This gene encodes a member of the tumor necrosis factor(TNF) cytokine family which is a ligand for osteoprotegerin and functions as a key factor for osteoclast differentiation and activation. This gene is mapped to chromosome13q14.11. Targeted disruption of the related gene in mice led to severe osteopetrosis and a lack of osteoclasts. The deficient mice exhibited defects in early differentiation of T and B lymphocytes, and failed to form lobulo-alveolar mammary structures during pregnanc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