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156696">
      <w:pPr>
        <w:pStyle w:val="2"/>
        <w:bidi w:val="0"/>
        <w:jc w:val="center"/>
        <w:rPr>
          <w:rFonts w:hint="default" w:ascii="Times New Roman" w:hAnsi="Times New Roman" w:cs="Times New Roman"/>
          <w:b/>
          <w:bCs w:val="0"/>
          <w:sz w:val="36"/>
          <w:szCs w:val="36"/>
        </w:rPr>
      </w:pPr>
      <w:r>
        <w:rPr>
          <w:rFonts w:hint="eastAsia"/>
          <w:b/>
          <w:bCs/>
          <w:sz w:val="36"/>
          <w:szCs w:val="36"/>
        </w:rPr>
        <w:t>Rat Tryptase/TPSAB1,B2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EC20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616D679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5D9DFA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52A6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390D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432D1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0480C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85DAF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D4FA8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E85A8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C9376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ABBC1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C985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88AE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37E4A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7FB11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5FAF5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8BEA1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0D155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374580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3661D0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D8F06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2FA0E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AB1CD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7E8E7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E35D5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5F18A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E0551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类胰蛋白酶是与哮喘有关的丝氨酸蛋白酶，在人类肥大细胞中高度表达。它们来自至少4个聚集在染色体16p13.3上的非等位基因：TPSAB1，代表α和β-I类胰蛋白酶等位基因；TPSB2，代表βII和βIII类胰蛋白酶等位基因；TPSG1；和TPSD1。血清类胰蛋白酶水平升高发生在过敏反应和类过敏反应中，但阴性试验不排除过敏反应。类胰蛋白酶在食物过敏反应中不太可能升高，这与其他过敏原因相反。</w:t>
      </w:r>
    </w:p>
    <w:p w14:paraId="6E8C29A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6BAAF13">
      <w:pPr>
        <w:ind w:firstLine="441" w:firstLineChars="0"/>
        <w:rPr>
          <w:rFonts w:hint="default" w:ascii="Times New Roman" w:hAnsi="Times New Roman" w:cs="Times New Roman"/>
        </w:rPr>
      </w:pPr>
    </w:p>
    <w:p w14:paraId="1BD040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43207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D3663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9B12D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44030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E01D68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E9ACC1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07B074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E04AE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73CC2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929D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9FDBE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404E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5920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5358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526E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155E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44B78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453A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60D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50AC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D0B3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0A2C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F030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159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E915F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CD4A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955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C3E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2762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221A3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BCEDA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55A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5EE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F70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392C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8F8D7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4C7E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47F3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BCC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F3B2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E1D02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CFCE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D60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F7A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E406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91739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E1A18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3DB7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8350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6BC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CE02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55D06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2B90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33E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D61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ACF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580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0463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152F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F4B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42E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037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6CB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A857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48E2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684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686F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904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D7AA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8E29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DC7F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CC7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18A804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90B1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69DE2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FEFB1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C0385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60F2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326F8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54B12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F0FF6C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EC840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1124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1939E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7B1622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666A0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5904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CBCC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07268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BD39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C50CA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E312E6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E2B75D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1C0622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2B1E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0F855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16998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8E1A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1F0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73CC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748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F60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29A1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F37A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C1C5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5986B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80AB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E2BA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2DDC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3A52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2B7B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39A7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DBB05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77187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694B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FFADE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F013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3DA7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CAA9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071B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DC67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E40B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8DAF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12C2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A823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E6E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CB0488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F872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863AC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757A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9954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CF6D9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BDA32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8EA7E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EA6EE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0F3A7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F6DE3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97664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9860C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DB949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6F54E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4576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7898C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AD2B6C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9E39B2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C2CB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73594C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C8EDDC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2D6E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2414D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94C83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3858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53ABD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104A5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91F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83CE7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41509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5278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66516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4B46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A1F8D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C5744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E50B3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C8081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CF18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7CCF1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CC09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F8D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5087E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016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D2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311FF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A268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A3A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8E9B3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B660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09F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9D875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BB38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BBC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2676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58D9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2F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4685A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4D3E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0B0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8DE31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BD66C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247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E1A47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598D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621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915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2237A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0E55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944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48A52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F83A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1CC44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C3139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416C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19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56421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8702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C56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E98C8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2A30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FE6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5785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1F67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4FC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0E297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4D3E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FD2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736B6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ACFA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912EE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9D417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8B47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78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C407C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9B02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E5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7D080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86567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C2B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7D2A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A22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B656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AE37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8048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9D54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4F0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871E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11F7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4D8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C57A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781D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4A2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7354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4107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5D1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3E85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71516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8C6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92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6D07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97C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44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1372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5529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D3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5959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9F02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D1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FCDE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C5A5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A1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AA0E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742D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D1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9D39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9586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EA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6B2B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EBBC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E5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355E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3ABA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22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2777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8E3D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28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ABFA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165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59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518F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5EDE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E6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6CC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70FC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0F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83AE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FFFD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04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1B3C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42F35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CEB3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B87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D63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49B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46D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F9C2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FCC3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F19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1E3E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09C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6D0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D67D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16A4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E3B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41AD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B90D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EAD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D343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5BA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E98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225E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B1F1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1C3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5F0E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2A20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1CA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AD78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0E23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48E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2115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04F67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FE8DB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CA8FC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DDED7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5A947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99885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FBE73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2D017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7DA04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FAEBD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6CFB0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0D558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6AA00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D676D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9583D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A0420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D8522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6FED6A8">
      <w:pPr>
        <w:rPr>
          <w:rFonts w:hint="default" w:ascii="Times New Roman" w:hAnsi="Times New Roman" w:cs="Times New Roman"/>
          <w:sz w:val="22"/>
          <w:szCs w:val="22"/>
        </w:rPr>
      </w:pPr>
    </w:p>
    <w:p w14:paraId="4E0B131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8CB2AF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Tryptase/TPSAB1,B2 Elisa Kit</w:t>
      </w:r>
    </w:p>
    <w:p w14:paraId="48F29FA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177D47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153C12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3D55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8D0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DFC8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9E20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5EEB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9125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B93A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4F4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7B3A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5F14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EB9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8A20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2E62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2212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F587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AE6F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1D3A6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48E87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51011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CF143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5D453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F870B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AFE2F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7DF10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CEB1F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Tryptase/TPSAB1,B2 is Tryptases are serine proteases implicated in asthma and are highly expressed in human mast cells. They are derived from at least 4 nonallelic genes clustered on chromosome 16p13.3: TPSAB1, which represents the alpha and beta-I tryptase alleles; TPSB2, which represents the beta-II and beta-III tryptase alleles; TPSG1; and TPSD1. Elevated levels of serum tryptase occur in both anaphylactic and anaphylactoid reactions, but a negative test does not exclude anaphylaxis. Tryptase is less likely to be elevated in food allergy reactions as opposed to other causes of anaphylaxis.</w:t>
      </w:r>
    </w:p>
    <w:p w14:paraId="1D754D6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0D0AF0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B012C5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46C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B4BD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175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3B46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B8EB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3BEE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0925873">
      <w:pPr>
        <w:rPr>
          <w:rFonts w:hint="default" w:ascii="Times New Roman" w:hAnsi="Times New Roman" w:cs="Times New Roman"/>
          <w:b/>
          <w:bCs/>
          <w:sz w:val="28"/>
          <w:szCs w:val="28"/>
        </w:rPr>
      </w:pPr>
    </w:p>
    <w:p w14:paraId="06B15127">
      <w:pPr>
        <w:rPr>
          <w:rFonts w:hint="default" w:ascii="Times New Roman" w:hAnsi="Times New Roman" w:cs="Times New Roman"/>
          <w:b/>
          <w:bCs/>
          <w:sz w:val="28"/>
          <w:szCs w:val="28"/>
        </w:rPr>
      </w:pPr>
    </w:p>
    <w:p w14:paraId="5ACDBFA8">
      <w:pPr>
        <w:rPr>
          <w:rFonts w:hint="default" w:ascii="Times New Roman" w:hAnsi="Times New Roman" w:cs="Times New Roman"/>
          <w:b/>
          <w:bCs/>
          <w:sz w:val="28"/>
          <w:szCs w:val="28"/>
        </w:rPr>
      </w:pPr>
    </w:p>
    <w:p w14:paraId="5BCC9C50">
      <w:pPr>
        <w:rPr>
          <w:rFonts w:hint="default" w:ascii="Times New Roman" w:hAnsi="Times New Roman" w:cs="Times New Roman"/>
          <w:b/>
          <w:bCs/>
          <w:sz w:val="28"/>
          <w:szCs w:val="28"/>
        </w:rPr>
      </w:pPr>
    </w:p>
    <w:p w14:paraId="34C0773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E493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15EA4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E5EF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1A28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56CDA2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ADBD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7F4D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9E2B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4C7A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010C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F978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F19D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EB2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0F6C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0C4F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27E9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FBD7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497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9A76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5F1A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FFD3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CCB8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1141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15EE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746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E75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6B7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EBA1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E0440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80547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2F98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A0E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97DA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39C4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975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934F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AB5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939F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7218C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06C4C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5158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0FD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C283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F31C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CFA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0022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8E92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36B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81DC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AC0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ECD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64A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9F6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8D3F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551A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81A8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96EF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07A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9AE4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486F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2C17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0B98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BE0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596C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2212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1099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98C0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2FB2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10F1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226E6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EED77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9805F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04F5E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D48C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F54F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352A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D9881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4BD55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4A393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B94E8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427D84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4F654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B4A410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E795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1CA29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3AFCD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BA554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C3185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606D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5BBD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7A3E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C905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9A5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F10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AEC5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0113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22FBB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593E2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CE88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69A9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CF09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B0E6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0DCB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D15F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9FF57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927A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8E870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DB3D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1D3A6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04348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93C3F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485B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0A09E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F006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4B3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1CC2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3CCD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C83C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70A4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CAE1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9987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1D06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4120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1BDC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785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B5C2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D36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28A1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D44C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E2DA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A494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2B0D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D630F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D8B37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F8CEC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3E139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F3BC6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32BC9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4B46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A1120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C4369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0DF86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ED485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43A1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92B5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795BB9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EF565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A1EF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4355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388BE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E24F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A891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3289F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CCD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BEB3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EB678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333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9AA0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0BBC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7CAD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DA34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E60C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160F4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FA27E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6EF5E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E552C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799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2ADC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064D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65F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60D8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0D431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1FF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8CA5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78382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53A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7725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03844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170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A67E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0E274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237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8941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23966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F0B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86E0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F7312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0E8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C486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8ED7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B34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F8D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B6DC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670A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30D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652A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9545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549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6001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B4EA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CD2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923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DFB2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6E2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036D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5A3B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D2F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4F98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310B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8B7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8FDF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61B2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20F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A8DC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0609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82E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684C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752F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0BA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0489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632D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5A6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3A94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F1A7D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8C9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9B8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66A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85A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E5E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7E58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03ED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7593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98B7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734C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78D7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EE19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DE99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C8E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C09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BC06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AB5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C9BC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B5E7A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81C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A8E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176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D78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79B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0D47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F2C9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F05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822E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31F8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C3E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CD0E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B67E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778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2E7B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E1AF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C5B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DB69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5C9B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20D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BE44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A07C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EDD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AEE8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71E8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327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7267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7BC9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D10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A978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E3D3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D60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160F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B57A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803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51DF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2A5B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4B8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415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F736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DE4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A33E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9BE6C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7360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836D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29F9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0A1B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64C5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7CE1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F793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731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48D0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5C9A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767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EE66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88AC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3825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3791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EDAD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4D4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A3FA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228E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2E10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580A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825B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945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69AF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460E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B74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03CB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3932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5CC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D7DE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951F8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F369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8D7F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FA78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6079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1D89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842D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31F4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6DCE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2589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DC35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3BFC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088F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B055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5EA6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78DB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9671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09BF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97359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997359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8513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80533F7">
    <w:pPr>
      <w:pStyle w:val="6"/>
      <w:jc w:val="both"/>
    </w:pPr>
  </w:p>
  <w:p w14:paraId="3AAB1FB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5788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25AA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C9241DC"/>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8283</Words>
  <Characters>16145</Characters>
  <Lines>251</Lines>
  <Paragraphs>70</Paragraphs>
  <TotalTime>0</TotalTime>
  <ScaleCrop>false</ScaleCrop>
  <LinksUpToDate>false</LinksUpToDate>
  <CharactersWithSpaces>17707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2026-03-19T05:38:12Z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