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84F1B6">
      <w:pPr>
        <w:pStyle w:val="2"/>
        <w:bidi w:val="0"/>
        <w:jc w:val="center"/>
        <w:rPr>
          <w:rFonts w:hint="default" w:ascii="Times New Roman" w:hAnsi="Times New Roman" w:cs="Times New Roman"/>
          <w:b/>
          <w:bCs w:val="0"/>
          <w:sz w:val="36"/>
          <w:szCs w:val="36"/>
        </w:rPr>
      </w:pPr>
      <w:r>
        <w:rPr>
          <w:rFonts w:hint="eastAsia"/>
          <w:b/>
          <w:bCs/>
          <w:sz w:val="36"/>
          <w:szCs w:val="36"/>
        </w:rPr>
        <w:t>Rat ULBP2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B4C61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5FD477B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1507E52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70FB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E382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06CF5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62320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9C96D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8CA31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4E74C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998C8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01955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4E26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E67B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1AF5A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18A44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CDE4E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AEB73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EC335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1DC34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A5E03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ACA18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D6FAC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21BB1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70936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B7127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BBE28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48DD68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UL16结合蛋白2（ULBP2）是一种细胞表面糖蛋白，由位于6号染色体上的ULBP2基因编码。该基因编码一种主要的组织相容性复合体（MHC）I类相关分子，该分子与自然杀伤（NK）细胞上的NKG2D受体结合，触发多种细胞因子和趋化因子的释放，进而促进细胞凋亡NK细胞的募集和激活。编码的蛋白质经过进一步加工以产生成熟蛋白质，该成熟蛋白质通过糖基磷脂酰肌醇部分锚定到膜上或分泌。许多恶性细胞分泌编码蛋白以逃避NK细胞的免疫监视。</w:t>
      </w:r>
    </w:p>
    <w:p w14:paraId="3A18571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6992C27">
      <w:pPr>
        <w:ind w:firstLine="441" w:firstLineChars="0"/>
        <w:rPr>
          <w:rFonts w:hint="default" w:ascii="Times New Roman" w:hAnsi="Times New Roman" w:cs="Times New Roman"/>
        </w:rPr>
      </w:pPr>
    </w:p>
    <w:p w14:paraId="71041A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FE861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C0D4E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63C88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92383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C1B313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560133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6B39D4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AF872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97DFF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4DF4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370C4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ADE6E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B2A5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B545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40B03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443C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17AD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F6A3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0EF1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2FABF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F2ABE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2682F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BEA0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34A1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50F5F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AC4E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DA97A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7359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4883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EB3D0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CD18A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71FE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E316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F6B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4AC0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CB8C9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DE95A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4C76D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1EA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C354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217B0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CAA8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C009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652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5957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1CAF3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6F6EB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C5797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4FF95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9DE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BD1A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49353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E1102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DD82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74E9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7ED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43A1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7D3FD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0790A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1E36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C109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612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D930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3BF3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3FE0A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CEBC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B1E3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8F6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72A39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E7A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F6F5F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005C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911CC2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7011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4665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5D819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F31F7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60A6B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ADD963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C973C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BAACA1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A2FB4D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616C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A692EF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702EBB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BF283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5269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CAA6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C62FA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209E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146BF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DB4644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D2638A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1229FC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3A982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6FBCD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175495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62CF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750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82AF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3CF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BC8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FA34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270C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14B8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3DE044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095D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ACB7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DF4D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B319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252D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E494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EF4C4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A28AC9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C46859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7F48B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9063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734A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E5B6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2759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0928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49AD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6C74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9D95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B3D1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DDA1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457031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B2A7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117FA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6777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8640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171C8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C8A0C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D7821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BB8869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CA0E7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8992C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3DD2F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D4485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C4408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B39D4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73097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68656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3FAC57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2CB5E2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E2E1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DC958F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F45FBE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D251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E2E0C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8F7D1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306C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40447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7050F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A94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91BA6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FC3D4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51F0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6E6CB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F427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3A2D6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4F6FC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51F57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C8854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326AC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4DB75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F887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31A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83929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568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D3C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0F399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BBCE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6D98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C216C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6202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ED7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AE540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A902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DFB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E15C9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7E3A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9CE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4AAD3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455D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9E5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97D4B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77865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E0A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227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D637D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AF5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93A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2E772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5B5A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760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E1BF7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729C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7E5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4A3EE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8AE4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3FC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FCFB8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D11D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D75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96B85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60F0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7D4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91010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E16C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4B7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D2ECE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97A1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BBE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B9948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AFDC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A92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1F874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B8A9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C3B0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FAE7D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CD9D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826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F1445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3319E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87B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240C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358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19F8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8711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2721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CC78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879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DE1C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F6C2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F09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4FD3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A909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3C8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4313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0248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A14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7A0B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39CDC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208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30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1C8C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4FA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E7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37E0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3EA4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7F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FE9F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F00F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95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05F1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4414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10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85EB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3B56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63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4255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E95A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FD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8927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C9B6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3D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BB5D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B310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43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1DEA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3338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BF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08AE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3D64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81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5580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3ADC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4B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6CC2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03A2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6A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F894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8059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BE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2490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1C461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E7EE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47D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A1D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160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6CA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DB4F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F4F3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ADD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26D3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C547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F5A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F3BF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AFB2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420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DFF4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3732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8A3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2F0E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09CD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548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DEA9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60A6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34D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FD45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D09E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ED1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1FD1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2080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98B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300F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7DF82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0B086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E4266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36871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F0329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3F9C3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DECEA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59F5C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277CD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EB164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0A1E5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D4BE0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70261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4732F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02D4B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F4BC8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3C1E1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B7808D5">
      <w:pPr>
        <w:rPr>
          <w:rFonts w:hint="default" w:ascii="Times New Roman" w:hAnsi="Times New Roman" w:cs="Times New Roman"/>
          <w:sz w:val="22"/>
          <w:szCs w:val="22"/>
        </w:rPr>
      </w:pPr>
    </w:p>
    <w:p w14:paraId="5812F0A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0BE90A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ULBP2 Elisa Kit</w:t>
      </w:r>
    </w:p>
    <w:p w14:paraId="28CB80A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339BD8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164D35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F2AF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BA8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1E12E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C756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A3D4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9962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D0C6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0FA3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7F0B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2202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CA2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B51A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EDE7B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B92E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5078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E95D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B1B7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47F6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E1AD0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E5790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8A6DD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DAC4B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0B39F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BBEE6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8198D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UL16 binding protein 2 (ULBP2) is a cell surface glycoprotein encoded by ULBP2 gene located on the chromosome 6. This gene encodes a major histocompatibility complex (MHC) class I-related molecule that binds to the NKG2D receptor on natural killer (NK) cells to trigger release of multiple cytokines and chemokines that in turn contribute to the recruitment and activation of NK cells. The encoded protein undergoes further processing to generate the mature protein that is either anchored to membrane via a glycosylphosphatidylinositol moiety, or secreted. Many malignant cells secrete the encoded protein to evade immunosurveillance by NK cells.</w:t>
      </w:r>
    </w:p>
    <w:p w14:paraId="60F0139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22BC02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E7A005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A593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2C36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DF8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1DD2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4475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AB59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3D3928D">
      <w:pPr>
        <w:rPr>
          <w:rFonts w:hint="default" w:ascii="Times New Roman" w:hAnsi="Times New Roman" w:cs="Times New Roman"/>
          <w:b/>
          <w:bCs/>
          <w:sz w:val="28"/>
          <w:szCs w:val="28"/>
        </w:rPr>
      </w:pPr>
    </w:p>
    <w:p w14:paraId="14FFFE7B">
      <w:pPr>
        <w:rPr>
          <w:rFonts w:hint="default" w:ascii="Times New Roman" w:hAnsi="Times New Roman" w:cs="Times New Roman"/>
          <w:b/>
          <w:bCs/>
          <w:sz w:val="28"/>
          <w:szCs w:val="28"/>
        </w:rPr>
      </w:pPr>
    </w:p>
    <w:p w14:paraId="78C7893E">
      <w:pPr>
        <w:rPr>
          <w:rFonts w:hint="default" w:ascii="Times New Roman" w:hAnsi="Times New Roman" w:cs="Times New Roman"/>
          <w:b/>
          <w:bCs/>
          <w:sz w:val="28"/>
          <w:szCs w:val="28"/>
        </w:rPr>
      </w:pPr>
    </w:p>
    <w:p w14:paraId="2446B165">
      <w:pPr>
        <w:rPr>
          <w:rFonts w:hint="default" w:ascii="Times New Roman" w:hAnsi="Times New Roman" w:cs="Times New Roman"/>
          <w:b/>
          <w:bCs/>
          <w:sz w:val="28"/>
          <w:szCs w:val="28"/>
        </w:rPr>
      </w:pPr>
    </w:p>
    <w:p w14:paraId="11A6717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18AA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153A76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A114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6C1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65605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B78D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FCD4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FF86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E4D8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3711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D49A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84BB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291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280B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4225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5AC6A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E444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6E0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9F64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7074D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12C05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7DDE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E003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664F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B2B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B63C5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0EE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23D6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78168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F10D0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0B15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773F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5F03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618D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673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0335A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F1D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6D02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EC232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B99C9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F767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5E0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AE98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552E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F4C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1052C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2EA5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D81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5990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5D01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507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FE9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E19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5CEA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23D9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79BE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244F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840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88A8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F496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EC87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8541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103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74CF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6517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1946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5FFF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D29B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AACC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350BF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B6F47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7FDDD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89EA5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8B43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8A18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68B4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4A00F4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0DEDFA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94840A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2223B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45989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934DF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621317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905D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7E815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DDFB6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DC052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DE2EB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0F25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EE19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366D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A5F7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6B0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44E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49D4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7E03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9B281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EDB53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B7B0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F615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64D5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609D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F058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06DA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316F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F26F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05229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85AA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DBB27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F4426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B6BF6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B287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A7977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AE22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F829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A012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F23F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463C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172C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9E44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768A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D364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8D8E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E640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79D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CE00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463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4731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E956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DAB3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EE7F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63D3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35BB7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6519A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6B02D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0598E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6AC4A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FC3F8D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B97F77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BEAEA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2013E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BB002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BB5A3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8B8B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AD57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2B4F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113D8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C1BC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3F88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D9129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E990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7276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B16AF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866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17E6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B3B28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61C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93CA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0156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6742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057C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80998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E5436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5ED3B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A4433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38332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C8D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2E6C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B70E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167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0542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2A161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018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8B6A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EA566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9E6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DE23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D8A26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60A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AD5F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6E71A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1F2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08FD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E7649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AA1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200D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6A6CA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95F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E50F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6225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88A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CDD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D054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5D53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B71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8A2D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EC4B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A15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9E8F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D789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076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3504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8C96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3AC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BA50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B908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261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87E2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3A26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47A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C757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23BD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F91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AA97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90AC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E7A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D237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38B7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FF0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FF6E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F06A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E8C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5A35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26FEE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C5B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509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C21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AE8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037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AD5A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15D5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5D3CA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AC42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5548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3EE6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6A6A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877E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044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0738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6D2B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BC4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904D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72630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5FD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EC3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294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D34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8F9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B469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EBA7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A5D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407D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35C0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DBA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13AF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C04A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E7B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7ED9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7F33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7B1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11F5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B960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C2A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9D1B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9DD2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CD4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1EC4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33A3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6C2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090F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BE19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273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FA99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E8CE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F5F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D560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A144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ACB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4064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D699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329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CC0F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64E2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C5B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E104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BCBAC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8AAF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39AB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3103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1ABC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215E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B38F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45DE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049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6049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AD65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6C9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EBF0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CADD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FA63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62FB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5571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D95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5FCE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81A7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661C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E06A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66BA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39F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21C9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3224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654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9302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4AD8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201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70BF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4D8A2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CDBA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C649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E898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EF0F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DA8D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A6B6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AC6C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AD97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C00F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FBFF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199E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E74E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D2E9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5888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EE99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CDEA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E786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6E5B5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F6E5B5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926F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54514F9">
    <w:pPr>
      <w:pStyle w:val="6"/>
      <w:jc w:val="both"/>
    </w:pPr>
  </w:p>
  <w:p w14:paraId="2A59776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FC68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78D7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E1F185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7447</Words>
  <Characters>11716</Characters>
  <Lines>251</Lines>
  <Paragraphs>70</Paragraphs>
  <TotalTime>0</TotalTime>
  <ScaleCrop>false</ScaleCrop>
  <LinksUpToDate>false</LinksUpToDate>
  <CharactersWithSpaces>12441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2026-03-19T05:42:44Z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