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4DB40">
      <w:pPr>
        <w:pStyle w:val="2"/>
        <w:bidi w:val="0"/>
        <w:jc w:val="center"/>
        <w:rPr>
          <w:rFonts w:hint="default" w:ascii="Times New Roman" w:hAnsi="Times New Roman" w:cs="Times New Roman"/>
          <w:b/>
          <w:bCs w:val="0"/>
          <w:sz w:val="36"/>
          <w:szCs w:val="36"/>
        </w:rPr>
      </w:pPr>
      <w:r>
        <w:rPr>
          <w:rFonts w:hint="eastAsia"/>
          <w:b/>
          <w:bCs/>
          <w:sz w:val="36"/>
          <w:szCs w:val="36"/>
        </w:rPr>
        <w:t>Canine CXCL10/IP-10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742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496D6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0DA64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99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4743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568F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4D52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C7B2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5FF7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4E6F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8D6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4B0BD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0E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EE3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025E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C06F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85434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E5731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D7C1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37455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CFB2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78EC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C323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E011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42C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C336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428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1237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趋化因子（C-X-C基序）配体10（CXCL10）或IP-10是属于CXC趋化因子家族的一种小细胞因子，也称为10 kDa干扰素γ诱导蛋白（γ-IP10或IP-10）。CXCL10由几种细胞类型分泌，以响应IFN-γ。这些细胞类型包括单核细胞、内皮细胞和成纤维细胞。CXCL10具有多种作用，如对单核细胞/巨噬细胞、T细胞、NK细胞和树突状细胞的化学吸引，促进T细胞与内皮细胞的粘附，抗肿瘤活性，抑制骨髓集落形成和血管生成。它是体内血管生成的有效抑制剂。CXCL10基因位于人类第4号染色体上，与其他几种CXC趋化因子形成一个簇。它是RAS靶基因，在大多数结直肠癌中过度表达。这种趋化因子通过与细胞表面趋化因子受体CXCR3结合而发挥作用。</w:t>
      </w:r>
    </w:p>
    <w:p w14:paraId="49E0E0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F620C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F312E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8CBC44">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40FB6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901508">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7DB7BF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1175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021C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9D6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E3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D0D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808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4F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85D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352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2FC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060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8D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CF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EFA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07C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FAB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E0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DE9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6AD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FF9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5AF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EF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1C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5CF4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74A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D7D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560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C7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F268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AE7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E30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DBA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A6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1F41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0E9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D5A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C00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C3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EED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2D4C5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4C77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69E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A17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F6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8EAA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B5D9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1F1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E9F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3EC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9D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CB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24D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BED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497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55A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26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53E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02E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80A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CFE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38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FED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872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07F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9D2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36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1F6FC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5F3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805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436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49D9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6110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A6D7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9ACA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4788E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6F5A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599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A264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2F64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E1A9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E53F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E094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A313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1F57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AFEF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A2A0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76A1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37F8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B188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F08C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8BE3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30C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1B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9E3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236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C17E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EDC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3DF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EB9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54D3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81E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106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43D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8CC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DB0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397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1080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A966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164A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CDD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296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24B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472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50A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9AF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03B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25D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599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214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ADC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9D3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3E51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C38A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E76F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AD7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4936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B0E5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DAE0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3136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FDA3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0C4E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4A2E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8297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6D48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CDEA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460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107B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C815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661E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1A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B0A3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5B3E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80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F359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ECA8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D0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9B65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92DC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E9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E746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6FED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BD1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194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EBA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2AB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1E31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793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D721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3EC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FCE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67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0E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605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6A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854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623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57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75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875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F7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B6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296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8E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F6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C21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FA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21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0E7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01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48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BE7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D02D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A0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55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650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5D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82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245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92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24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569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B9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A5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080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81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81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A20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D1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59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CC5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A5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24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328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7E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DB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77D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75D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55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996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11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72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271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53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7D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0BA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8D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E9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594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5471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DC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1FC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81E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EC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5C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A1F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99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E2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8F3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58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509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0CD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684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43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C2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33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FD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3F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FC8B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A2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C9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74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6C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B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884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1D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6E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834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90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B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9A3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D5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C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8CE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85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B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96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91D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F2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21A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EB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7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EF6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F4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95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20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34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DC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7AD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28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7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80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74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FB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54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58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72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060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BE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F1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BA0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4476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03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7E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53C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A7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92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909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EF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D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889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B7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0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8E4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CFDE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EA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C5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08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D7F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FE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4C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A4A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53F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B7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95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438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50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3C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2E3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1EB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4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9D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00CC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CBF57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95B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3BA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2FD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3F2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179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5D4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C0C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D85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DD9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6C0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F04C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0E6F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E90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F2E8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1BB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35D015">
      <w:pPr>
        <w:rPr>
          <w:rFonts w:hint="default" w:ascii="Times New Roman" w:hAnsi="Times New Roman" w:cs="Times New Roman"/>
          <w:sz w:val="22"/>
          <w:szCs w:val="22"/>
        </w:rPr>
      </w:pPr>
    </w:p>
    <w:p w14:paraId="24544F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DBFD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CXCL10/IP-10 Elisa Kit</w:t>
      </w:r>
    </w:p>
    <w:p w14:paraId="112690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A626E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DEAC5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27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D22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20C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022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1A5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92F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CE7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50A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DE7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6C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5FF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8907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3122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484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4C70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4A7F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5DC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4425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74AB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9CBF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C41B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43E8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E781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702A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B08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10(CXCL10) or IP-10 is a small cytokine belonging to the CXC chemokine family that is also known as 10 kDa interferon-gamma-induced protein(gamma-IP10 or IP-10). CXCL10 is secreted by several cell types in response to IFN-gamma. These cell types include monocytes, endothelial cells and fibroblasts. CXCL10 has been attributed to several roles, such as chemoattraction for monocytes/macrophages, T cells, NK cells, and dendritic cells, promotion of T cell adhesion to endothelial cells, antitumor activity, and inhibition of bone marrow colony formation and angiogenesis.It is a potent inhibitor of angiogenesis in vivo. The gene for CXCL10 is located on human chromosome 4 in a cluster among several other CXC chemokines. It is a RAS target gene and is overexpressed in the majority of colorectal cancers.This chemokine elicits its effects by binding to the cell surface chemokine receptor CXCR3.</w:t>
      </w:r>
    </w:p>
    <w:p w14:paraId="52A384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7D2E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2A40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C61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AD4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96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15A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658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353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7CA541">
      <w:pPr>
        <w:rPr>
          <w:rFonts w:hint="default" w:ascii="Times New Roman" w:hAnsi="Times New Roman" w:cs="Times New Roman"/>
          <w:b/>
          <w:bCs/>
          <w:sz w:val="28"/>
          <w:szCs w:val="28"/>
        </w:rPr>
      </w:pPr>
    </w:p>
    <w:p w14:paraId="03517107">
      <w:pPr>
        <w:rPr>
          <w:rFonts w:hint="default" w:ascii="Times New Roman" w:hAnsi="Times New Roman" w:cs="Times New Roman"/>
          <w:b/>
          <w:bCs/>
          <w:sz w:val="28"/>
          <w:szCs w:val="28"/>
        </w:rPr>
      </w:pPr>
    </w:p>
    <w:p w14:paraId="44BD6F6B">
      <w:pPr>
        <w:rPr>
          <w:rFonts w:hint="default" w:ascii="Times New Roman" w:hAnsi="Times New Roman" w:cs="Times New Roman"/>
          <w:b/>
          <w:bCs/>
          <w:sz w:val="28"/>
          <w:szCs w:val="28"/>
        </w:rPr>
      </w:pPr>
    </w:p>
    <w:p w14:paraId="333EF2C3">
      <w:pPr>
        <w:rPr>
          <w:rFonts w:hint="default" w:ascii="Times New Roman" w:hAnsi="Times New Roman" w:cs="Times New Roman"/>
          <w:b/>
          <w:bCs/>
          <w:sz w:val="28"/>
          <w:szCs w:val="28"/>
        </w:rPr>
      </w:pPr>
    </w:p>
    <w:p w14:paraId="4E37C7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A69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B244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D86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99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947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4D4F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73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CF0D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B2E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004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DAA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FE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38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2D6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DFE8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DB7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31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3E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B13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BAB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F8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8F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FBD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5C3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588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4AD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D4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17E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D5A4C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6BA8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06E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89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64C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04D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E13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A76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B5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DD7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60FC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60D3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160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32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77C7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DE3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8FE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560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5B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55F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3EF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0ED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5B4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D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BC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A4E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920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998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32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E5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BBC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778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8F2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5D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71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778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729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951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445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6F4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D81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D5B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4F88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0AB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D70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F16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DB86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506D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9438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D423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0637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8C19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550E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A12B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F099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B991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C886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9C04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965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505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319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01B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B18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507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907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9EB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D59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F06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77A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FED2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33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245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AF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BB6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9E0C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CCE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8DC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23F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F5BE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15C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C1E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1971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AB68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829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485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17C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26B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FC5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265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687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149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98D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DC8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889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4B9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95C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21F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37C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E7A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C7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A5E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6C0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129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90A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46DF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61F8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A481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B83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7EE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E7AB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18C3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5C96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3372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7CE2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60D1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E41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07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09F5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371D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B1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A6A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015E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83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FFEA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BAF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E1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5D71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40C6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9AB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FA1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1FCE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EA0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1E6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652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464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AB7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2BD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AC32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8F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E3F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DF4F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A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0F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9D97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12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DB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0CAB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B2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AA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2C2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8B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B15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1D85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E5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F6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501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BD2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C65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87C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2E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D9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EF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B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2C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5DE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83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34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559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44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2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801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D7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D4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8A2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15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D2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B2B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BF2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BF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09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BA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7A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B2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82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C87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72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0D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4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557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08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256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0B7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5E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4BE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AA0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3F0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99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204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9C8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57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EE1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1A0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D1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134F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D37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04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DF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6CF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D10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5C9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57AC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CEE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853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ADF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D79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A1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2B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5A9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19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1A3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781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95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6F7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9F5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FDC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01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E8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5C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E6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339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11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5F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18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DE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AB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F53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7A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52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208D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08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A2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1D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77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46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D1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30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A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C1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EB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E2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CB9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99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BD7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F6A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14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81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5CB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C276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3C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33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C069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65E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C3D6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5AA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45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99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7C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6A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7D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D65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CF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9CD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450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73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BE4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16E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AA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C61B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470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21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AE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494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C35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E05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58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7A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0E2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028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ECEF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FC4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68A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090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6AF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FAF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72B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402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3E3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8DF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A14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894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3F1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18E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2A5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27C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2BF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6D1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FD5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AFD5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2FE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298DD5">
    <w:pPr>
      <w:pStyle w:val="6"/>
      <w:jc w:val="both"/>
    </w:pPr>
  </w:p>
  <w:p w14:paraId="0A3BD3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6BA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4E8E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F80F3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11301</Words>
  <Characters>31855</Characters>
  <Lines>251</Lines>
  <Paragraphs>70</Paragraphs>
  <TotalTime>0</TotalTime>
  <ScaleCrop>false</ScaleCrop>
  <LinksUpToDate>false</LinksUpToDate>
  <CharactersWithSpaces>36200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2026-03-17T05:56:37Z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