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丁酰胆碱酯酶是由肝脏合成的一种非特异性酯酶，由于该酶在肝脏中合成后立即释放到血浆中，因此血清中BuChE活性是测定肝细胞蛋白质合成功能的灵敏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B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utyrylcholinesterase is a non-specific esterase synthesized by the liver. Because the enzyme is released into plasma immediately after synthesis in the liver, BuChE activity in serum is a sensitive index to determine the protein synthesis function of hepat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