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895A0A">
      <w:pPr>
        <w:pStyle w:val="2"/>
        <w:bidi w:val="0"/>
        <w:jc w:val="center"/>
        <w:rPr>
          <w:rFonts w:hint="default" w:ascii="Times New Roman" w:hAnsi="Times New Roman" w:cs="Times New Roman"/>
          <w:b/>
          <w:bCs w:val="0"/>
          <w:sz w:val="36"/>
          <w:szCs w:val="36"/>
        </w:rPr>
      </w:pPr>
      <w:r>
        <w:rPr>
          <w:rFonts w:hint="eastAsia"/>
          <w:b/>
          <w:bCs/>
          <w:sz w:val="36"/>
          <w:szCs w:val="36"/>
        </w:rPr>
        <w:t>Canine SCGB1A1/uteroglobin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E4C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CFE27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736D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A7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BEBA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707E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BD9C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481D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F04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25C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C3E8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A90C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2D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0FF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4F9E5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A9F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A2632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1907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37B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9D00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3CD2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1F5D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FFFB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93E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D755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31DD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DF04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21D0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B1A1（分泌珠蛋白家族1A成员1）也称为子宫珠蛋白，是一种由SCGB1A1基因编码的蛋白质。SCGB1A1是分泌珠蛋白家族的创始成员，该家族是仅在哺乳动物中发现的小型分泌型二硫键桥联二聚体蛋白。这种蛋白在肺中的Clara细胞中特异表达。大量研究表明，UG是一种具有抗炎/免疫调节特性的多功能蛋白。它抑制可溶性磷脂酶A（2）活性，结合并可能隔离疏水配体，如孕酮、视黄醇、多氯联苯、磷脂和前列腺素。UG除了具有抗炎活性外，还具有抗凝血、抗过敏、抗肿瘤和促进胚胎生长的活性。</w:t>
      </w:r>
    </w:p>
    <w:p w14:paraId="64409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9159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9030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57DA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1B5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EE42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8418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5BA9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8E74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7C3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ED14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50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DCD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D60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6D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56A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4D4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66A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50E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03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75A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D8C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494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5C7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08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15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350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BB7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41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26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40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C35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C93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106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B39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39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5BB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564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FED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C15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E3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469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940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66D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6D7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6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776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4A65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650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958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D9A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1D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41E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3175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E23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8B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380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E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10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7D6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29B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7EF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9E4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AB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2F7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E63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A16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17C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E8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BD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85F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48A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AA3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9F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58A7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5E9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518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67A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F729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1A5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882C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B237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B162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C470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92F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5282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C6D9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CBD6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52A6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9A97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0079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49A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751D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819F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926B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82E2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C75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C94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93E5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DD8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C2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598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8B1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881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CE8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7E4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E2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D299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87B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4F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A4F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71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E2B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9BD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B4C0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915E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5597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732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93E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E8A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EC4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D90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1BC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3D7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09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A55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57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A76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5A48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AD69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077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315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FD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3EEF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B91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CA6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CF9B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331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4301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62AA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9D58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EAF9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C63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0AE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13B1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10F4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3D83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00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9248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6591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08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5395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C53C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11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D27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EAE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42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2814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0B79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28B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855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2B5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E33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25C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84D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D53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59B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895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B0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F6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44F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BD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94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8FB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9B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35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220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8F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31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83C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BA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6D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92A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F4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54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E14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D7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51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EE6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F252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D5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31F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A86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CF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B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1B7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20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8C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D00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51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A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000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7F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B5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710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AF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DA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E6E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5B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F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A28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AC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F8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7C5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AE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E9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7B7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59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1B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039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46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6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16D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27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E0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FFC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8250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02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58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3E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92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59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F4E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AD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A3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552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71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BF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C2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F4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03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44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E5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A4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A6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7C82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43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2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90C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0E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0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9F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06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C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E7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09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32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085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C6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A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02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15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6E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65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7E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E0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02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07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1FC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6D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D8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C9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1F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4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9D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29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E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F2D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62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FC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D4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43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9A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E9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68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A0B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7207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A3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6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03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90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1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C2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5A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9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D7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AF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9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4E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DD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A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BF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EA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1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91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75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C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6A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42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4A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5D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41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5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648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38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B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50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470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998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A55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779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2DA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C4E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00B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2C6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209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D3E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D32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AE0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065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4D6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054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F38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7CD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2F5225">
      <w:pPr>
        <w:rPr>
          <w:rFonts w:hint="default" w:ascii="Times New Roman" w:hAnsi="Times New Roman" w:cs="Times New Roman"/>
          <w:sz w:val="22"/>
          <w:szCs w:val="22"/>
        </w:rPr>
      </w:pPr>
    </w:p>
    <w:p w14:paraId="4E81AC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14D9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SCGB1A1/uteroglobin Elisa Kit</w:t>
      </w:r>
    </w:p>
    <w:p w14:paraId="478BE5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ECD4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1E66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8C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073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132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5F0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CF4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40B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BF8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574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0A7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CD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EBB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7393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0354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D88B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875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CCFA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68D9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F919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9B48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DCC6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AEB9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CDA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CC3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A03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0D5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SCGB1A1(secretoglobin family 1A member 1) also known as Uteroglobin is a protein that in humans is encoded by the SCGB1A1 gene. SCGB1A1 is the founding member of the secretoglobin family of small, secreted, disulfide-bridged dimeric proteins found only in mammals. This protein is specifically expressed in Clara cells in the lungs. Numerous studies demonstrated that UG is a multifunctional protein with antiinflammatory/ immunomodulatory properties. It inhibits soluble phospholipase A(2) activity and binds and perhaps sequesters hydrophobic ligands such as progesterone, retinols, polychlorinated biphenyls, phospholipids, and prostaglandins. In addition to its antiinflammatory activities, UG manifests antichemotactic, antiallergic, antitumorigenic, and embryonic growth-stimulatory activities.</w:t>
      </w:r>
    </w:p>
    <w:p w14:paraId="178B54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43A7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4C90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11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90A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F4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780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800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F0B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490079">
      <w:pPr>
        <w:rPr>
          <w:rFonts w:hint="default" w:ascii="Times New Roman" w:hAnsi="Times New Roman" w:cs="Times New Roman"/>
          <w:b/>
          <w:bCs/>
          <w:sz w:val="28"/>
          <w:szCs w:val="28"/>
        </w:rPr>
      </w:pPr>
    </w:p>
    <w:p w14:paraId="72F1D524">
      <w:pPr>
        <w:rPr>
          <w:rFonts w:hint="default" w:ascii="Times New Roman" w:hAnsi="Times New Roman" w:cs="Times New Roman"/>
          <w:b/>
          <w:bCs/>
          <w:sz w:val="28"/>
          <w:szCs w:val="28"/>
        </w:rPr>
      </w:pPr>
    </w:p>
    <w:p w14:paraId="710F9BC3">
      <w:pPr>
        <w:rPr>
          <w:rFonts w:hint="default" w:ascii="Times New Roman" w:hAnsi="Times New Roman" w:cs="Times New Roman"/>
          <w:b/>
          <w:bCs/>
          <w:sz w:val="28"/>
          <w:szCs w:val="28"/>
        </w:rPr>
      </w:pPr>
    </w:p>
    <w:p w14:paraId="57B3216D">
      <w:pPr>
        <w:rPr>
          <w:rFonts w:hint="default" w:ascii="Times New Roman" w:hAnsi="Times New Roman" w:cs="Times New Roman"/>
          <w:b/>
          <w:bCs/>
          <w:sz w:val="28"/>
          <w:szCs w:val="28"/>
        </w:rPr>
      </w:pPr>
    </w:p>
    <w:p w14:paraId="3475C6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BD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34A4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8B2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AB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319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C0A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E8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963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CE9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B2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0B0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72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F0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BF6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15D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124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9E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94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13E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F56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AF3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F9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F29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EED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8A9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175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F0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E07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948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C0C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42F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1A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E6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B5A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22B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875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52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1A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9C1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AE6A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8E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86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AB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717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AF0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32D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7B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39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525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B56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979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EE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AC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8E7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3EB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682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E3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38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2ED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4AC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9B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36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E4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B05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5AF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76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BD9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2E2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A70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477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DEC3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A2B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866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C41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D1B8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7CCE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A607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8762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C80E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250A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49D6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02DB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8DF5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E1D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FD69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AB7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9B4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306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467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2DC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A21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A7E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F79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4CE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3D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3D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D08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39B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77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45E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AB6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4A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6BA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4D9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41F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C8A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2DA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FE5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D47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608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B85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589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B4C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169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9CD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9B7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161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D1F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79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F8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A5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485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EDE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A3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30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BD2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83D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5D0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F97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431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019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F68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0F2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C21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6B9C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5641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C6FD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6319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4D6F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3385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34F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7EF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1F4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7E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54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3C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3ADF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B9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3FF3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6DC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73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DF8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49B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E5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FED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79C2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C3A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17E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59D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20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5C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B2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187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DC1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308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A43594">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14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AB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23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5F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3CD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E72B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0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C2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55DB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2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A3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3ED5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E9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480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E88A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9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C87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A026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5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B8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EF5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35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22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888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F9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A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07C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13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C07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F1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9B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D2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21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6E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B3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C9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6B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0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462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0E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F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D5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90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F9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90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66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1D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6F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14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A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A5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B1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89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1A5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17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4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EA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F1E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E2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CF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EB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B3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D8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7D5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01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F08D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39F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DE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D5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C0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22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117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B52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08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B1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81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6CD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85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4C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62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4B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5BD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1A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0F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3A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BF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DA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27B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B4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2E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E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28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F2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BE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65D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14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2F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0A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66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0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01C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E3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8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C79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BE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E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34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61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4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0C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9D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BA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D75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FC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1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64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69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0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68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952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44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4C9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9B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46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94C9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55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E3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EE9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3E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B3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28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1D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A7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EF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85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D6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54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23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07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4B6A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F7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5E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A4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4B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D2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643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50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13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2B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B9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1EC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6B9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12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E98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89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E6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C80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30F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A4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1FE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B45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A7A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36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137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629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26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D39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01D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830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5830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E97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C1C937">
    <w:pPr>
      <w:pStyle w:val="6"/>
      <w:jc w:val="both"/>
    </w:pPr>
  </w:p>
  <w:p w14:paraId="572144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49C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449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BD122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10413</Words>
  <Characters>27310</Characters>
  <Lines>251</Lines>
  <Paragraphs>70</Paragraphs>
  <TotalTime>0</TotalTime>
  <ScaleCrop>false</ScaleCrop>
  <LinksUpToDate>false</LinksUpToDate>
  <CharactersWithSpaces>30841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