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1D51DF">
      <w:pPr>
        <w:pStyle w:val="2"/>
        <w:bidi w:val="0"/>
        <w:jc w:val="center"/>
        <w:rPr>
          <w:rFonts w:hint="default" w:ascii="Times New Roman" w:hAnsi="Times New Roman" w:cs="Times New Roman"/>
          <w:b/>
          <w:bCs w:val="0"/>
          <w:sz w:val="36"/>
          <w:szCs w:val="36"/>
        </w:rPr>
      </w:pPr>
      <w:r>
        <w:rPr>
          <w:rFonts w:hint="eastAsia"/>
          <w:b/>
          <w:bCs/>
          <w:sz w:val="36"/>
          <w:szCs w:val="36"/>
        </w:rPr>
        <w:t>Canine TFF3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C709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9A452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1C915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0DEE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5BD7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2E614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780AD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C2159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939F3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FDAF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03C4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B23B7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9E2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F270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8973F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8DC4F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D332B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A2D02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21632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D45E1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3C55F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A8B60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4D40D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09B62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1618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FF4B5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B2278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4B7A2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三叶因子3是一种在人类中由TFF3基因编码的蛋白质。它被映射到21q22.3。三叶家族的成员可以与粘液蛋白相互作用，并对粘液粘度产生影响。它们还促进上皮细胞的迁移，与抗凋亡相关，诱导细胞散射，触发趋化性，并参与免疫反应。该基因是柱状上皮的标记，在多种组织中表达，包括肠和结肠的杯状细胞。已经发现，与正常子宫内膜活检相比，TFF3是19例低分化子宫内膜样癌（G3 EEC）中最高度上调的基因。</w:t>
      </w:r>
    </w:p>
    <w:p w14:paraId="7FA0B0E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5DFE895">
      <w:pPr>
        <w:ind w:firstLine="441" w:firstLineChars="0"/>
        <w:rPr>
          <w:rFonts w:hint="default" w:ascii="Times New Roman" w:hAnsi="Times New Roman" w:cs="Times New Roman"/>
        </w:rPr>
      </w:pPr>
    </w:p>
    <w:p w14:paraId="3EA9C9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2752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0E93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016D6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71F2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E2658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E25CA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98364F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C6A6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BC3C7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F50D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D34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A85F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A49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8E63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5E6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B82C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6A0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AD90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039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FA0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B2C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6A9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BB7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BA8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37A8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D0B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9EF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F3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BED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46E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FB4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D84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739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CF1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CFBA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2F9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46E2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FE43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F13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211C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1DB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9FF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E30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D7C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AC01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8561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16B9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3EFC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39D6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F22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25E8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A3807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ED34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AC2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827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0AA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55A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4A39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43C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C2B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B6A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AF6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982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FD5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B3D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E81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DE5B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2C6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6737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CD3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760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637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DDCCE1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699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D623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9599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A06B8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CE9E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B5FE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0BED6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06B863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531E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A9B6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E4776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CA4C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EA432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AF70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553E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ECF4E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C78C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1B947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3F22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6363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630E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135C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4F97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537D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853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D2C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4F5F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64C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6BD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BE1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92A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7C00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B5B1C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8EF8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5FFF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044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22A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CCB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B30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BF91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FA04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AB8C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E0C0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D25D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C55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606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53C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BE9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342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DE86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0A2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A2C1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D16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A96B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5B22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109F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48A9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1E87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CAA0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CA59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C7A3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9E92E0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E5D20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3AC1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858E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17E1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0CFF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882F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C1E0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7D3F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0FD7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A559C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4881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2326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0A23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AD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63B4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0027B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17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64743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9AC8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45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688E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B88A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982E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C8E0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72C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805EB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0F258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3B11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4FF8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B31C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CF9D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5C2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D3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E46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806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D3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F9A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A9E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51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D00D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485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72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910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4D70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1B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B6FCE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7B85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8A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EF9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6A3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ED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06F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C3FC1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BD4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58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9A48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CA4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C5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AEE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9B15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25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9D3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C61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BA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C42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25D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98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7D43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D6EF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14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B92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A3A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99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DEE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657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C1F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249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238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DD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5F47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F20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30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087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53AE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F7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330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1EC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313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90B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8245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C25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931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31B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BEC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3E4B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9EFD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15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AC0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C31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DB9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283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EF9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8AA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ADC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FA86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F58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DA0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5B26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06B9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A85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65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E4E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C3A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94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E53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7131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25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4D5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AF4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03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E74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7F3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1B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4E1C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20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F8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7D6B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86D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93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1EA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6665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87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CEE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DBA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D0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8ADD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5EE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10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4E5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B98A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18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C6FE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30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44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805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B8BF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8A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B44F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06E9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B2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EB8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59A0A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89C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BB1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0C2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4F8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3DA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78B8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04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A42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C979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28A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705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F70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883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83F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ACE1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D66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298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75B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5BC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417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17F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4A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843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124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DC6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D86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EF7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A7E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E2A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ED1E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9E2D9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31C80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D14B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2696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1C34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FE2C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684D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9D2F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9B60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C121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DEA0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1E4F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C68D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0CA8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586D5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333D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6E77E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F09AFE">
      <w:pPr>
        <w:rPr>
          <w:rFonts w:hint="default" w:ascii="Times New Roman" w:hAnsi="Times New Roman" w:cs="Times New Roman"/>
          <w:sz w:val="22"/>
          <w:szCs w:val="22"/>
        </w:rPr>
      </w:pPr>
    </w:p>
    <w:p w14:paraId="7B69C07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25FA5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TFF3 Elisa Kit</w:t>
      </w:r>
    </w:p>
    <w:p w14:paraId="468C4EB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181F8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1C900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765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F61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A91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DC4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952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732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F908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7C09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523D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9C64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4CD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1AEF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CB7B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887C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D03B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92A0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6CF8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3FE0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C408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7ED1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8731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70AE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CDC1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AD5A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7966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Trefoil factor 3 is a protein that in humans is encoded by the TFF3 gene. It is mapped to 21q22.3. Members of the trefoil family can interact with mucins and have an influence on mucus viscosity. They also promote migration of epithelial cells, are linked to antiapoptosis, induce cell scattering, trigger chemotaxis, and participate in immune responses. This gene is a marker of columnar epithelium and is expressed in a variety of tissues including goblet cells of the intestines and colon. It has been found that TFF3 is the most highly upregulated gene in 19 poorly differentiated endometrioid endometrial carcinomas (G3-EECs) compared with normal endometrium biopsies.</w:t>
      </w:r>
    </w:p>
    <w:p w14:paraId="75EFAB4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FA6D6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2830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8D9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72C5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C12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D53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9C6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E6F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FDF0D0">
      <w:pPr>
        <w:rPr>
          <w:rFonts w:hint="default" w:ascii="Times New Roman" w:hAnsi="Times New Roman" w:cs="Times New Roman"/>
          <w:b/>
          <w:bCs/>
          <w:sz w:val="28"/>
          <w:szCs w:val="28"/>
        </w:rPr>
      </w:pPr>
    </w:p>
    <w:p w14:paraId="559B88BD">
      <w:pPr>
        <w:rPr>
          <w:rFonts w:hint="default" w:ascii="Times New Roman" w:hAnsi="Times New Roman" w:cs="Times New Roman"/>
          <w:b/>
          <w:bCs/>
          <w:sz w:val="28"/>
          <w:szCs w:val="28"/>
        </w:rPr>
      </w:pPr>
    </w:p>
    <w:p w14:paraId="3CD7C9DA">
      <w:pPr>
        <w:rPr>
          <w:rFonts w:hint="default" w:ascii="Times New Roman" w:hAnsi="Times New Roman" w:cs="Times New Roman"/>
          <w:b/>
          <w:bCs/>
          <w:sz w:val="28"/>
          <w:szCs w:val="28"/>
        </w:rPr>
      </w:pPr>
    </w:p>
    <w:p w14:paraId="2450C793">
      <w:pPr>
        <w:rPr>
          <w:rFonts w:hint="default" w:ascii="Times New Roman" w:hAnsi="Times New Roman" w:cs="Times New Roman"/>
          <w:b/>
          <w:bCs/>
          <w:sz w:val="28"/>
          <w:szCs w:val="28"/>
        </w:rPr>
      </w:pPr>
    </w:p>
    <w:p w14:paraId="46299D2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150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37DC2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DAB0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3E7E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3D71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B38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FA9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D057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D9D7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4FB0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AD4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9C6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237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49E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7AC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EF8F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77A0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DE4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190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7AA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6ECB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94E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D09E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722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1DA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28C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C3D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B7AA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118E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42D7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B47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EF5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22B2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ACDA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BFC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CBC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44A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96F9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9835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4CDF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06B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65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CF39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2CE5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604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306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66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B1B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25C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905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972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F56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370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D4B9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DAC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60CA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C14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085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88C1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27A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205A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0F0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227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A03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46F0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D58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BBAB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E56C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7A2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7151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16DAE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05BF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FD078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B42E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B571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54D3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DDC5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521A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526D7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6BAA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1D39C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C0466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C752C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E89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1006C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A7106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2D3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5DA6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57F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EDB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F4F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5A8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024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F6C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895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F51B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C54B5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40385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46A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30A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1E72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BCD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F4A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CE31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209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8B4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7CC9B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25C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65D1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B514A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5311A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196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A09F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1CB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371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91D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9E04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F23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D08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C4E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8383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AAD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D5B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5F9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138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5CBF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E6E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A534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F69D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58A9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4B0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BA41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F47E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F33A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9E989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0CC08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2535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9E872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81A6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75DB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596A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3A067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86C1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B7F5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E3E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B794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8578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039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57BB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C9FC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185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AFCA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D3D12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47D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22C0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D6F1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DE1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0FD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A02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B5B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BDF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173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D1B9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90BD3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4491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16AC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FFD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828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6FD3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674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C7F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E3B2E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F07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E38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8622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6E0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B26E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69537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191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F874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D1C1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F62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F2A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91C35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1C2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57A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A716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66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42CE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84A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C27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A12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29F0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B2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45B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CD1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79E3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963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914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E1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6F3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F86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949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50F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CD8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B85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4CB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5E74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505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29C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17A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9B0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F3A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A9A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D6C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1D3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0DB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9072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542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3E4B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34D3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F0E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82D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57CEE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57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A9E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754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745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7A8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4AB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FBB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CFC3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370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44B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B90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2379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C0F7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454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959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48C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AC2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5C2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139D9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A27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31C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E24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DC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717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5CD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10B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D1E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13C8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EAD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DFA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319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A32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61E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FF5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A8E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D39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FCB7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EFA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EDA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F57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227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E38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C5A3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03D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FEA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9FD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4C1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0F6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982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E1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193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43E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22E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CA1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E713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9227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020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EE91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F9DD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B6E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ABA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8BA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0B33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C024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4F5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E5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A934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D1F4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C87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AE9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1C3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7AC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A40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86B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944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2D5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39D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43F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A33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29A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5D00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DE6F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613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362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8F8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BCB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FEAF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FF4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9A0C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496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EC3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C2A2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F692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5E45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CB3F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1A7F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1B5E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268A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0DE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92A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A2A2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1CAF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759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075D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7E36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90D1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3E9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F2C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AB4B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BBF8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A94B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A94B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0BB5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DE447F4">
    <w:pPr>
      <w:pStyle w:val="6"/>
      <w:jc w:val="both"/>
    </w:pPr>
  </w:p>
  <w:p w14:paraId="4527EBF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FBE3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8EDB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A83657"/>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9782</Words>
  <Characters>23721</Characters>
  <Lines>251</Lines>
  <Paragraphs>70</Paragraphs>
  <TotalTime>0</TotalTime>
  <ScaleCrop>false</ScaleCrop>
  <LinksUpToDate>false</LinksUpToDate>
  <CharactersWithSpaces>26735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2026-03-19T02:55:34Z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