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VEGFR2/KD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血管内皮生长因子受体2（VEGFR-2）也称为激酶插入域受体（KDR，一种III型受体酪氨酸激酶）是一种VEGF受体。通过染色体原位杂交将FRQ12定位到基因组--&gt;4VEG12。血管内皮生长因子受体2和粘附连接作为剪切应力共转导子，介导剪切应力信号传导到血管内皮细胞。</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VEGFR2/KD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Vascular endothelial growth factor receptor 2(VEGFR-2) also known as Kinase insert domain receptor(KDR, a type III receptor tyrosine kinase) is a VEGF receptor. Through in situ hybridization of a genomic DNA probe to metaphase chromosomes, VEGFR2 was localized to 4q11--&gt;q12. VEGF receptor 2 and the adherens junction act as shear-stress cotransducers, mediating the transduction of shear-stress signals into vascular endothelial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