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AE157A">
      <w:pPr>
        <w:pStyle w:val="2"/>
        <w:bidi w:val="0"/>
        <w:jc w:val="center"/>
        <w:rPr>
          <w:rFonts w:hint="default" w:ascii="Times New Roman" w:hAnsi="Times New Roman" w:cs="Times New Roman"/>
          <w:b/>
          <w:bCs w:val="0"/>
          <w:sz w:val="36"/>
          <w:szCs w:val="36"/>
        </w:rPr>
      </w:pPr>
      <w:r>
        <w:rPr>
          <w:rFonts w:hint="eastAsia"/>
          <w:b/>
          <w:bCs/>
          <w:sz w:val="36"/>
          <w:szCs w:val="36"/>
        </w:rPr>
        <w:t>Canine TGFβ2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9AE7D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C07D16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8946CE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B928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710C6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48678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B5870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23B7D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4139C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ECABA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223C4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50175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D1C3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E90BE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A3139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B5CD8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28BE1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B51E1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6F56D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DDE74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F1C09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60316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96543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D0702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55D30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EB0FB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ACF8C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0FF3F4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转化生长因子β2（TGFβ2）是一种分泌性蛋白，被称为细胞因子，具有多种细胞功能，在胚胎发育过程中起着至关重要的作用。该基因定位于1q41。它是一种细胞外糖基化蛋白。众所周知，它可以抑制白细胞介素依赖性T细胞肿瘤的作用。原发性开角型青光眼（POAG）患者房水中TGF-β2水平升高。研究表明，TGF-β2影响培养的小梁网细胞，并在灌注到培养的人眼前节时减少流出设施。在POAG中，TM细胞对Gremlin的高表达抑制了BMP4对TGFβ2的拮抗作用，并导致细胞外基质沉积增加和眼压升高。</w:t>
      </w:r>
    </w:p>
    <w:p w14:paraId="2474F0A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7C3AB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1735E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FA3D3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7A10A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325D7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5ED669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6FA698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6485E6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6F56D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DF982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B7EF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31DF7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3DFBF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CA08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7763A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84E95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4EA61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36F67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C657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901A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23C35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64C8B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12B84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9B33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6DCE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0F0BE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196A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57B79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5C43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F7E2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72D44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294E7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BD25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3422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058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AB38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FCD95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5F2A6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3100E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C38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B909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F24AF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F7A2D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EA631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D74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CF06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7AE53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306FA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E4F4D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9741F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FBD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5F56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8517A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51001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5CF9A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5BC9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A42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FB3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C9D43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FD83C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0C06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E282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E8F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394A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FAF26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A0420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C687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C4B3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B454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2E8A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3161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3BA5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D487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15897B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65339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04754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46654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FF9935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7B717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AD902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1C1473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8D7EF6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8E5868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0EA94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9A9B6F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8B19C8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BCAFB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0933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4906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27241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F542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62A52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9C022C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27E72B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D05D04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69FAB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F323B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B6B298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AA38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2DA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3489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0A5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645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CFFA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F78E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C7D3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879424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64E5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07B2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AC55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4F58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D384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0B53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3DB792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F08E81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51B484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AB04D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2A18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A882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0EEC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647A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1DB4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11EE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3EE3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726D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C2AAC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6EDC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15404A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14CA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802C1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884E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DEB3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F1DC5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96722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3EB6B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DC10BD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56744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D55CD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E25AE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079EC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7B0F0F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3F288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6026E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86A7F6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074A44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530074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F995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264D32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8596CE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08CC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37B8F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621DC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3F33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6B15D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C3D53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7CF0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B3332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DBC26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A0FE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5C03E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EADD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84512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699CE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27C95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A2CB5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2542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E192A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12AD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79F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63C55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2AB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7824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68C53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5788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36E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988FB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EF1C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9D18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75C27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9520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D94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C7AE7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BDC8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D3A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494B8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7612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0B7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D8638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13143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081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0A1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0D750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758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004B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D873A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315D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D4A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A1C63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0E50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13F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32CB0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71EE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A3F8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75E0A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49B6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4613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BA8EE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C622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242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E6400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94DE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0C99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2C73A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8F0F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8E2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CE8CD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9727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C2D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BF6B5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9724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500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52E22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38E7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223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3858A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EEF70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5B4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AEAD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EA9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9A2A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0CC1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E679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6811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5D4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4165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F91C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E02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7D40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F810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2C4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DCE3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1CD3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7FC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6FB1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5F492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7AE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49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C930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251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46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5456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E40E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81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7E08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7E5B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71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9BA5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20CB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35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DC44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5BB5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76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8EF4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158D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7C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48E2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F939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94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181A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A522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B7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13D7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2BA4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BB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93DA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FAA6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80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1C76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BEF4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35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DEE7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B09E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43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E843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B373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4E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E26F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5E150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6CA4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882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36D5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460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7D6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BAC9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3C9F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5E8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0472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6A6E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1B2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C758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A387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AE6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5635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58BD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9D1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84C2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396B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047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7DFF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BC6F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358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0F59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77B2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8F1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3714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10F6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088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9B36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3C813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F10E5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B6C75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FC05C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6F689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1E796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69781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6D012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6685D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4582D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A1281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3BF0D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46F32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19832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4B0FD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05B40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00025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BF6D0EF">
      <w:pPr>
        <w:rPr>
          <w:rFonts w:hint="default" w:ascii="Times New Roman" w:hAnsi="Times New Roman" w:cs="Times New Roman"/>
          <w:sz w:val="22"/>
          <w:szCs w:val="22"/>
        </w:rPr>
      </w:pPr>
    </w:p>
    <w:p w14:paraId="683BEBA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A60904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TGFβ2 Elisa Kit</w:t>
      </w:r>
    </w:p>
    <w:p w14:paraId="21BDD54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7E26F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2B432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9996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2E7E2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AAE79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FF9B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0BCB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A06E0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289C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16D92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CE283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E61C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1BF6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E4519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B4C2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6A5B8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9BEF4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5114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9C236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782E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92A54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F0069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EB6BA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ECB11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74C9D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78998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14D0F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Transforming growth factor-beta 2(TGF-beta 2) is a secreted protein known as a cytokine that performs many cellular functions and has a vital role during embryonic development. This gene is mapped to 1q41. It is an extracellular glycosylated protein. It is known to suppress the effects of interleukin dependent T-cell tumors. TGF-beta 2 is present at elevated levels in the aqueous humor of patients with primary open angle glaucoma(POAG). Studies have shown that TGF-beta 2 influences cultured trabecular meshwork cells, and it reduced outflow facility when perfused into cultured human anterior segments. In POAG, elevated expression of Gremlin by TM cells inhibited BMP4 antagonism of TGF-beta 2 and led to increased extracellular matrix deposition and elevated IOP.</w:t>
      </w:r>
    </w:p>
    <w:p w14:paraId="742B073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CD9401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53AA13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4EF8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6011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5A1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3ED7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A578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C3C8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4029748">
      <w:pPr>
        <w:rPr>
          <w:rFonts w:hint="default" w:ascii="Times New Roman" w:hAnsi="Times New Roman" w:cs="Times New Roman"/>
          <w:b/>
          <w:bCs/>
          <w:sz w:val="28"/>
          <w:szCs w:val="28"/>
        </w:rPr>
      </w:pPr>
    </w:p>
    <w:p w14:paraId="7F6A24BB">
      <w:pPr>
        <w:rPr>
          <w:rFonts w:hint="default" w:ascii="Times New Roman" w:hAnsi="Times New Roman" w:cs="Times New Roman"/>
          <w:b/>
          <w:bCs/>
          <w:sz w:val="28"/>
          <w:szCs w:val="28"/>
        </w:rPr>
      </w:pPr>
    </w:p>
    <w:p w14:paraId="09F8B2A8">
      <w:pPr>
        <w:rPr>
          <w:rFonts w:hint="default" w:ascii="Times New Roman" w:hAnsi="Times New Roman" w:cs="Times New Roman"/>
          <w:b/>
          <w:bCs/>
          <w:sz w:val="28"/>
          <w:szCs w:val="28"/>
        </w:rPr>
      </w:pPr>
    </w:p>
    <w:p w14:paraId="51E58C54">
      <w:pPr>
        <w:rPr>
          <w:rFonts w:hint="default" w:ascii="Times New Roman" w:hAnsi="Times New Roman" w:cs="Times New Roman"/>
          <w:b/>
          <w:bCs/>
          <w:sz w:val="28"/>
          <w:szCs w:val="28"/>
        </w:rPr>
      </w:pPr>
    </w:p>
    <w:p w14:paraId="3E736AC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8478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4AFB0F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7443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B0E9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92203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24607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CC26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A2DDD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92810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7EB4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DEB9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6A8A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03AC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4BD86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A2873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BA48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1C8C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8807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E925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8C33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4BA6C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B798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2154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9406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98A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3896D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BF8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7F6B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D72C5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C61FA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688A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DD3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157F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00FC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333E1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3E909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AC6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2D1C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5E26C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E96EC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5C6FF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D21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E9A7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3BBFB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76CA6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DF3A3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32ED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F92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DD037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7CD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3E20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F21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72BB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29BF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22E50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BFD0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57FB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C5F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0384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4D6A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4617B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CE89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B5C6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8A24A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96AFC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A35F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5EB2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9608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8C6C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E7D2F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AE012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2E44B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A1A6F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52E4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AC9AF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6F3A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76BA45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51E9DC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59AE0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520AF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F62A7C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82C491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37D774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75E9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65F92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DE6B7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E670F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B8954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C6C2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B8B4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9648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13EB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84BC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C05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7EDA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9137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59766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5FE8A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51FA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43F3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A258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1882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9FE1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351D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8648B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C17E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5509D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DDDF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DADB7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8F231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580DD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3AFE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9BAFC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485D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D6F3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0E44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FDEC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B2C7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8072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081C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D5DB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83BC8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7704D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EEF6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FAD1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2892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B0DF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403A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D7CE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104D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3CAC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D4F0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C58A9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ACEA6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5A730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AAFEE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2B896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1C743F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42712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A12C6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13DD5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B6975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C5F4F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058B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BAFC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464B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9EA50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4C09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EEEB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E45CC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AEB1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B0C6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FBDC9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2B29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7FC4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B58E1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F08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ECD2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F046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4D69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312A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50D8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BA79E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6298C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9DF92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04917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CFD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4813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2043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B56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E1BF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B0F6C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2E9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32F5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D9B03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C6D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5355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CF154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C0D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B5A8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CD54D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1E7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6526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0CB5A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D88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A242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BE5BC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A538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58EC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9A24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032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BD0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B980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A581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E7B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661E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A376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C22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9127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6666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F08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07D0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FD69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08F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2531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D263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C2C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CD69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5744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75B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60D7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BE0F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228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7B5C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507C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CE7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B785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E59E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FCB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CAFB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A6E7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484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7C3A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17E1D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54A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EA2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83C1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8F8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C71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7B83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1413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6D63B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4B94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CC33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4AC3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C89F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39EC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7FB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0E6A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7492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746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9630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A6655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C2B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5E8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FA4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87E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A55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A641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E6F1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0BC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5A0C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6903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E46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85F2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AB06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F06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6923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3030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333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BDDE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7841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854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A705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BFDF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7AA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88C3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4BEC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7B9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5F6C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B1BF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E0A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BF67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48F6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CA7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020A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1EE5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5E4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904E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108C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E00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79FB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03AE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093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B625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25381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C112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CF2B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3F4C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2F4F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BB92F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61F6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9469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F9B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866B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F366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605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A2C1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09BB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E9DB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3023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6870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417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B1E4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A20E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B9581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3379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86F8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B0E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A0B2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B525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A8E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6B68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0BB0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C76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6902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ACF6E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550C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6DAA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2EAE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C9F2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EABD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EE3D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992B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74BE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3316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9296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8742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CC65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52A7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FD64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5B30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605F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2FE0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8668B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58668B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A22A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E002A0F">
    <w:pPr>
      <w:pStyle w:val="6"/>
      <w:jc w:val="both"/>
    </w:pPr>
  </w:p>
  <w:p w14:paraId="5D3FFCA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8B5E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9BCF8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5F1F4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9202</Words>
  <Characters>20550</Characters>
  <Lines>251</Lines>
  <Paragraphs>70</Paragraphs>
  <TotalTime>0</TotalTime>
  <ScaleCrop>false</ScaleCrop>
  <LinksUpToDate>false</LinksUpToDate>
  <CharactersWithSpaces>22982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2026-03-19T02:56:04Z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