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D1FD3E">
      <w:pPr>
        <w:pStyle w:val="2"/>
        <w:bidi w:val="0"/>
        <w:jc w:val="center"/>
        <w:rPr>
          <w:rFonts w:hint="default" w:ascii="Times New Roman" w:hAnsi="Times New Roman" w:cs="Times New Roman"/>
          <w:b/>
          <w:bCs w:val="0"/>
          <w:sz w:val="36"/>
          <w:szCs w:val="36"/>
        </w:rPr>
      </w:pPr>
      <w:r>
        <w:rPr>
          <w:rFonts w:hint="eastAsia"/>
          <w:b/>
          <w:bCs/>
          <w:sz w:val="36"/>
          <w:szCs w:val="36"/>
        </w:rPr>
        <w:t>Porcine Betacellulin/BTC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EC8A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7D1138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3B9BAA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6A7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641AB7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22D9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8041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D5B94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9CF2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75A2B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F2AE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44BE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308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2C1B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53FBC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8B719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C3206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F8AF0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2CCAF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A20A6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0B644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6DA65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7BE09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1D3BB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10769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10A67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59619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4CB535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etacellin，也称为BTC，是一种在人类中由BTC基因编码的蛋白质。该基因定位于4q13.3。该基因编码的蛋白质是EGF生长因子家族的成员。它主要作为跨膜前体合成，然后通过蛋白水解事件处理成成熟分子。这种蛋白质是表皮生长因子受体的配体。它是与EGFR、ERBB4和其他EGF受体家族成员结合的生长因子。该蛋白是视网膜色素上皮细胞和血管平滑肌细胞的有效有丝分裂原。</w:t>
      </w:r>
    </w:p>
    <w:p w14:paraId="5E95C05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BA9559">
      <w:pPr>
        <w:ind w:firstLine="441" w:firstLineChars="0"/>
        <w:rPr>
          <w:rFonts w:hint="default" w:ascii="Times New Roman" w:hAnsi="Times New Roman" w:cs="Times New Roman"/>
        </w:rPr>
      </w:pPr>
    </w:p>
    <w:p w14:paraId="5079E7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5BA30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B9E28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54B9C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709D2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DCB4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1868D2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9DF7A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D13803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97F20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4F2BD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967A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CEE2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72B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08C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4FEC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911D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89C3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4059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8EC6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AFE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1C1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50E7F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5F81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5CF5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FFA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E94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7A8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756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2A2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87D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7334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BD6A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03A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BBC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A65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C54C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D956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94DE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FFD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937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890E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E51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B9C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FB5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C90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CEA1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CDC7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655F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0366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F557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64E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2038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F7C6C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94C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86D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C41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0EC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ADF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AE96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B26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E8E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900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584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2D8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BEE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F63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FBB0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B52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252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22F4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BE53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404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6D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BBED49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019B7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EB19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41D2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B7959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BA07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9155E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DF9E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1D92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DE17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DCEC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B2A5C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BB572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DF1C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A07C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41D2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DDE55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36A8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8F541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C415D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8CB09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B3E5BE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9EA1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ABFFF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263B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B1F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7F5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75F4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FD7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AF3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8F4D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38DA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B96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21A85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00BF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655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8E1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857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090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2E13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8D787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EC56C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6D611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2355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BFC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FDD5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46D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0EA4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BB9A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3305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1BA5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83BD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C95A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F2D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5A605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CFD2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78CC4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75E7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DDD5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E65B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48F8B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6C61F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FD1199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AD519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F8FD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AF9F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45F3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05ED6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6BB5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9C02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8E3CE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526C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87CD3E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512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5F8BF3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9B125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FE2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F650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D898C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7C1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79868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52D3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DB7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54FBF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E479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47A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C32FD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4430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787FE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60FE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0B0A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D3287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FD9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84B0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3C1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BD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F37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00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0C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5C48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C80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A8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AE053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D5F5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66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EB47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F193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A2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66EF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DB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C2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CF6B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E621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05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7FE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699F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AEB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B5B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A1E1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B2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4D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C129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FF5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E31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A01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113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0C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8FC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272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3A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F7CA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BF93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32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2704D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BB17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CA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B244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360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64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06D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B90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57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A2CAC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425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DF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55F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C7F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12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8BDB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F97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F1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205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46F87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256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CFF5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89B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DE5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0449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D532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629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A84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2A51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CCFD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A1C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3AD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7B6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1FB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FEF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FC78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039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74EF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1328D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B22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02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879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46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D1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EE0C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AC9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43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53AD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CA5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C1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F3D7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44B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C4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F5A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84B2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13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EDB5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F141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E3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D01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97B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9D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8B04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DE6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C2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61D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A958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82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EDEE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4E5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91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DD46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E2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64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E0C7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B9F1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D2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6C79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2C1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CD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758B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2691D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20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CEC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93E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866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ACA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CCC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CEF7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E3C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C3D8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DD1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8C6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8FCB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C22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51D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AC2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6077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7B4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1DF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FD11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BCA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B1F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E85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1FF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4C8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C90D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B9D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B07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6E69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E04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DC4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AECA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8252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142E1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9D56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4DA07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D7FE6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9A2AB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694D8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1E152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8374C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BCE4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B1AB6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1DF9F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8D600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C32EC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6D01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5D172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EBFF32">
      <w:pPr>
        <w:rPr>
          <w:rFonts w:hint="default" w:ascii="Times New Roman" w:hAnsi="Times New Roman" w:cs="Times New Roman"/>
          <w:sz w:val="22"/>
          <w:szCs w:val="22"/>
        </w:rPr>
      </w:pPr>
    </w:p>
    <w:p w14:paraId="4E96382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4BC2D5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Betacellulin/BTC Elisa Kit</w:t>
      </w:r>
    </w:p>
    <w:p w14:paraId="4C05AA4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51A470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7420A4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C10E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CD2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A1F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376F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3BCC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659A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BA7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EB0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232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F0F9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4F2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B960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574C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1F6B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C8BD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0835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2A13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16DC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4F47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E9D77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E232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57BD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87415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104E8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D16EA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Betacellulin, also known as BTC is a protein that in humans is encoded by the BTC gene. This gene is mapped to 4q13.3. The protein encoded by this gene is a member of the EGF family of growth factors. It is synthesized primarily as a transmembrane precursor, which is then processed to mature molecule by proteolytic events. This protein is a ligand for the EGF receptor. It is the growth factor that binds to EGFR, ERBB4 and other EGF receptor family members. This protein is a potent mitogen for retinal pigment epithelial cells and vascular smooth muscle cells.</w:t>
      </w:r>
    </w:p>
    <w:p w14:paraId="308DE71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5F10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B025A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22E5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9EBA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EE2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2EA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A0AB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2AC3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C1075E">
      <w:pPr>
        <w:rPr>
          <w:rFonts w:hint="default" w:ascii="Times New Roman" w:hAnsi="Times New Roman" w:cs="Times New Roman"/>
          <w:b/>
          <w:bCs/>
          <w:sz w:val="28"/>
          <w:szCs w:val="28"/>
        </w:rPr>
      </w:pPr>
    </w:p>
    <w:p w14:paraId="4CA0B221">
      <w:pPr>
        <w:rPr>
          <w:rFonts w:hint="default" w:ascii="Times New Roman" w:hAnsi="Times New Roman" w:cs="Times New Roman"/>
          <w:b/>
          <w:bCs/>
          <w:sz w:val="28"/>
          <w:szCs w:val="28"/>
        </w:rPr>
      </w:pPr>
    </w:p>
    <w:p w14:paraId="058D7C6E">
      <w:pPr>
        <w:rPr>
          <w:rFonts w:hint="default" w:ascii="Times New Roman" w:hAnsi="Times New Roman" w:cs="Times New Roman"/>
          <w:b/>
          <w:bCs/>
          <w:sz w:val="28"/>
          <w:szCs w:val="28"/>
        </w:rPr>
      </w:pPr>
    </w:p>
    <w:p w14:paraId="5707A7F2">
      <w:pPr>
        <w:rPr>
          <w:rFonts w:hint="default" w:ascii="Times New Roman" w:hAnsi="Times New Roman" w:cs="Times New Roman"/>
          <w:b/>
          <w:bCs/>
          <w:sz w:val="28"/>
          <w:szCs w:val="28"/>
        </w:rPr>
      </w:pPr>
    </w:p>
    <w:p w14:paraId="3425C09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B9B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A0CAE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9F1C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FB1F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52E18E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A36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A0E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D6E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45F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128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D0D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BF4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5CC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DA7F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885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B78B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A040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027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3568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155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06BB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BE88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ABD1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C477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B2A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657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D3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6AD7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21F0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9609E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EF61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4B0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67F6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CBBC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219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D20C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44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1A2E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BB9A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6EABE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F783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BC7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C9A7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3750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6EE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C99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7E9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E05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2BC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411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7F5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5C7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44A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49B1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FC66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5B3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95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B83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04B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0D5A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D757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31A7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B9C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68D7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A36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B6B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5BC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101E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7B6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2FD0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E55D0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3900E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12F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5298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0CDA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B530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5077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DADD4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B969A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72EE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ED1C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4390A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243A8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9712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C099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FD3C1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B17E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825A1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9924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654D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904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A5A9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235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A97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49B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F0F3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3777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44F0E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1118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1E4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06D6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28E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CD5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5FC7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BF30A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5DEE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C302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0A46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9402D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4EF1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A0F5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2D7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517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2D52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027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F106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1604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919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E191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8A2A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647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66DE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626B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8F9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898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1ED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BB0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72E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C15D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D5C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6BAC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2946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3D8A2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AA0FF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8923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467B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EEA4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56E86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AFD3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EA57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771D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7E18C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2DD3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460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E79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BEC3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0C1C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C8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FBD5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5B12F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D59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7C0E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891D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EDA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FA9B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056E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B06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86BA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782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DF0A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D4B6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2A68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46C3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C8491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B2D9D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16C2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606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4B4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D622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5E8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0F7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C55C6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C71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4AFE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59FE8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575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04C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5517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7FC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508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26D2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0E9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BEE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7F122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CA9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613F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E2FD4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CE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7A59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7DCC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863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EF6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D4F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9D9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98B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2ED9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B8B6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11E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D26B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191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D3F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9F85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A712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CC5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A0F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3A6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4D1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179C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4759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1FF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B50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AA31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2EA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4C6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7D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585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4C37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D9F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9E8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E6F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F230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80F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44E8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538D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3C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1BC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EE9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A86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15C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890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E9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A8BB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5963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20A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8803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45BE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476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93D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755A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557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B2D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7648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AEE1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1B48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87D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D8A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13C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00F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10D9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E6A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EF6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DBB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F1C6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A2A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B095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9D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BA9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FEC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232B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934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1FB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054F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382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609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2D6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B4D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7851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6D2F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2A3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34F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71EA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20B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E35B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8D51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B32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91DE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E957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FC3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50D6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F820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D44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4F5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8AEF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C72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3249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189D0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3DAC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C7F1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6B85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7B6F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35EF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A36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86FA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76E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679B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6579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30F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82A7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DA1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E45F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442F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065C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6AF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1F08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2AB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6C18E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C530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5C3D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DB4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35B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096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429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506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F070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4EA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443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9F0C6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8B0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8CC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1677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4A9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26C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E91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5894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5D24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423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604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F5C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83AF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2D13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854F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3BF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5470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9ADB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AE9F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AE9F0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6CAA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AEAFFFB">
    <w:pPr>
      <w:pStyle w:val="6"/>
      <w:jc w:val="both"/>
    </w:pPr>
  </w:p>
  <w:p w14:paraId="526899F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6D1E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F382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78B0B07"/>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10637</Words>
  <Characters>28657</Characters>
  <Lines>251</Lines>
  <Paragraphs>70</Paragraphs>
  <TotalTime>0</TotalTime>
  <ScaleCrop>false</ScaleCrop>
  <LinksUpToDate>false</LinksUpToDate>
  <CharactersWithSpaces>32452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2026-03-19T03:03:29Z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