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LR1是先天免疫系统模式识别受体的Toll样受体家族（TLR）的成员。通过荧光原位杂交将TIR1基因定位到4p14。TLR1识别与革兰氏阳性细菌特异性相关的病原体分子模式。TLR1也被指定为CD281（分化簇281）。TLR1与TLR2相互作用，识别天然分枝杆菌脂蛋白以及几种三酰化脂肽的脂质结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TLR1 is a member of the Toll-like receptor family(TLR) of pattern recognition receptors of the innate immune system. TIR1 gene was mapped to 4p14 by fluorescence in situ hybridization. TLR1 recognizes pathogen-associated molecular pattern with a specificity for gram-positive bacteria. TLR1 has also been designated as CD281(cluster of differentiation 281). TLR1 interacts with TLR2 to recognize the lipid configuration of the native mycobacterial lipoprotein as well as several triacylated lipopeptides.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