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853DE">
      <w:pPr>
        <w:pStyle w:val="2"/>
        <w:bidi w:val="0"/>
        <w:jc w:val="center"/>
        <w:rPr>
          <w:rFonts w:hint="default" w:ascii="Times New Roman" w:hAnsi="Times New Roman" w:cs="Times New Roman"/>
          <w:b/>
          <w:bCs w:val="0"/>
          <w:sz w:val="36"/>
          <w:szCs w:val="36"/>
        </w:rPr>
      </w:pPr>
      <w:r>
        <w:rPr>
          <w:rFonts w:hint="eastAsia"/>
          <w:b/>
          <w:bCs/>
          <w:sz w:val="36"/>
          <w:szCs w:val="36"/>
        </w:rPr>
        <w:t>Porcine CD320/8D6A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033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6D86A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2E348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E9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23EF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1672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0705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7901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7DB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B42B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5D6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F8EC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C6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1A84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D7B1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A3F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7571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E35D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D4A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2DD5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85A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2642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DF6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6942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2DA1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55AC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F9B6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8C97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320（分化簇320），也称为8D6A或TCBLR，是一种人类基因。它被定位到染色体19p13.2。该基因编码在细胞表面表达的跨钴胺受体。它介导细胞摄取跨钴胺结合的钴胺素（维生素B12），CD320表达增强B细胞增殖和免疫球蛋白分泌。该基因突变与甲基丙二酸尿症有关。已经发现，CD320信号通路的拮抗剂可能会抑制滤泡性淋巴瘤或其他转移到淋巴滤泡的肿瘤的生长。CD320也是TCN2结合钴胺素摄取的特异性受体。</w:t>
      </w:r>
    </w:p>
    <w:p w14:paraId="161BC7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579980">
      <w:pPr>
        <w:ind w:firstLine="441" w:firstLineChars="0"/>
        <w:rPr>
          <w:rFonts w:hint="default" w:ascii="Times New Roman" w:hAnsi="Times New Roman" w:cs="Times New Roman"/>
        </w:rPr>
      </w:pPr>
    </w:p>
    <w:p w14:paraId="5C581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78B8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6676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33BA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3540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99DB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6213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C389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F83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4A54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4B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685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233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B1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F82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8B4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ABF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414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B9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51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3A8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40E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D9D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0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B4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56B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397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E13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72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BE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B26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2BD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3E3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ED7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D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BFD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A5F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429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9FF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54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708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013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91C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F5D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7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90D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E6A9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DC8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E59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821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1A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C3C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58D0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A24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834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D7C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06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2D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D39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DD1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BC2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372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F9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2A4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066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080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FE0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45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16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561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7F6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93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AC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9154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B82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9C2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8F3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0DAA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0A72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DE94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BA91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0C3D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65E2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78A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B3EE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643F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0D88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3E1D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8B5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A189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C1D3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F8F3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29F5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2DA2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6F6C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684E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0972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6E69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3E9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D1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6D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46A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DF9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137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F11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B9D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944C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3B8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6B2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2C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E76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7DD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E15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1247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4EE2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6B95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055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A4B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2B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A70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254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A33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FCE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AC9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4FB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387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34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934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401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01E0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CA7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FF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5BE2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5D0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7F6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1F5A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A066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C3F0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A26D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1FBB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766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188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B01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1FB0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6094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6872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10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04F7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7276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75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5F49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080F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97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D7BA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F561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FE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63A4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4344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E16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B93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82A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E02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B87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879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18C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27E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414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33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77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B05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C6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53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23E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B7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B8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E73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6F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AE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C98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18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01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6B1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D9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55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E62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EA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6D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A65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5BAB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D4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47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706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3B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86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64F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F6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2C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134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17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81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1D0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DF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30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669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3A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9C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D6D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38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9F7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56E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E3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A6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A7E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36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4E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C47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CA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65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A85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51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39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A3A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F0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F2E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7BB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7497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3C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2D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F99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86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921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67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6F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EE1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4B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75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EA3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2D3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CF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BB0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88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E5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D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BFF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E043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84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DF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68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08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D0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B9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61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B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D2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62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3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601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54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C37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06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EC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9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AA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05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5A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FED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52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1B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6A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BC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9D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1E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D2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75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35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A4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99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11E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80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0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214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84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2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A1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66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5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89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95A1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D6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8E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05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60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6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057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1C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10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CE4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E9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B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76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2D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B7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B2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1A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01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4A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B3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D0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F8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61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A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3E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82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8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A0A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B7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8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411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6243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72D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744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A65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789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F6E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4B8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46B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348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D7A5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7E6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DA5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C88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6F2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091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0C0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19E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F085BE">
      <w:pPr>
        <w:rPr>
          <w:rFonts w:hint="default" w:ascii="Times New Roman" w:hAnsi="Times New Roman" w:cs="Times New Roman"/>
          <w:sz w:val="22"/>
          <w:szCs w:val="22"/>
        </w:rPr>
      </w:pPr>
    </w:p>
    <w:p w14:paraId="6E9CDA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213F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CD320/8D6A Elisa Kit</w:t>
      </w:r>
    </w:p>
    <w:p w14:paraId="6D2AB2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2EF7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4A06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0B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A8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1B3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789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4F2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613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692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CF7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7C4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64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93A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B074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8FE5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0FE7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4D1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9D5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6C11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37AE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FA96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53E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A23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71D0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6B34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B8D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FE6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CD320(cluster of differentiation 320), also known as 8D6A or TCBLR, is a human gene. It is mapped to chromosome 19p13.2. This gene encodes the transcobalamin receptor that is expressed at the cell surface. It mediates the cellular uptake of transcobalamin bound cobalamin(vitamin B12), and the expression of CD320 enhanced B-cell proliferation and immunoglobulin secretion. Mutations in this gene are associated with methylmalonic aciduria. It has been found that antagonists of the CD320 signaling pathway may counter the growth of follicular lymphomas or other tumors that metastasize to lymphoid follicles. CD320 is also a specific receptor for uptake of TCN2-bound cobalamin.</w:t>
      </w:r>
    </w:p>
    <w:p w14:paraId="0EAA3A0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7067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F6A1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85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D1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C97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FEA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D2F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356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33012C">
      <w:pPr>
        <w:rPr>
          <w:rFonts w:hint="default" w:ascii="Times New Roman" w:hAnsi="Times New Roman" w:cs="Times New Roman"/>
          <w:b/>
          <w:bCs/>
          <w:sz w:val="28"/>
          <w:szCs w:val="28"/>
        </w:rPr>
      </w:pPr>
    </w:p>
    <w:p w14:paraId="3BABE521">
      <w:pPr>
        <w:rPr>
          <w:rFonts w:hint="default" w:ascii="Times New Roman" w:hAnsi="Times New Roman" w:cs="Times New Roman"/>
          <w:b/>
          <w:bCs/>
          <w:sz w:val="28"/>
          <w:szCs w:val="28"/>
        </w:rPr>
      </w:pPr>
    </w:p>
    <w:p w14:paraId="3E120FD4">
      <w:pPr>
        <w:rPr>
          <w:rFonts w:hint="default" w:ascii="Times New Roman" w:hAnsi="Times New Roman" w:cs="Times New Roman"/>
          <w:b/>
          <w:bCs/>
          <w:sz w:val="28"/>
          <w:szCs w:val="28"/>
        </w:rPr>
      </w:pPr>
    </w:p>
    <w:p w14:paraId="2F0F26D2">
      <w:pPr>
        <w:rPr>
          <w:rFonts w:hint="default" w:ascii="Times New Roman" w:hAnsi="Times New Roman" w:cs="Times New Roman"/>
          <w:b/>
          <w:bCs/>
          <w:sz w:val="28"/>
          <w:szCs w:val="28"/>
        </w:rPr>
      </w:pPr>
    </w:p>
    <w:p w14:paraId="63DA23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B17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A024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C95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CD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140A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35C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39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596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19F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C9A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4EA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8E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AF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1D3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DDF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B8F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FE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3AD8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6A0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2A7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0D4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41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DA2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1E9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B93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DFA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C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EE2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AF62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8D6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B1E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40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FE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D13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C7A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357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FC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FC2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A3F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CC8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D7E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E9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57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C59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A27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DFF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FF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09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D31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135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EA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46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8E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000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434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084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EE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5C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2B4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A99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E93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FD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50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152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FC9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14D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894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A22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106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AC2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0ED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961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4E0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AD4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0DAB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B870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9031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5E39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3DBD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35FF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9FF4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7F4A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A2C4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869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0E6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6D96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0C5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454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47D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25C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146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733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DC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488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A12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BF1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BD0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F04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E5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B72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9EE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2F5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AFA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281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4EC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FAD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C1D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2A1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48F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9A2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63A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B7C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724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BB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F5F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01C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B2F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C7A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F80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A83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04D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BF8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EAB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89B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4BA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9A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C36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D72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C44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3C6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A94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6E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ACAE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2C8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C8F5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B2D9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FB0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8278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7888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3FEF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F59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EDA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E4E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FF9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B3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4A6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8E25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1B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650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293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C8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E4F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709D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88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308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2C9D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780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0F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82F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2D8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56F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1C5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D21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F3F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535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789A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2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0A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31CC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0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8B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A913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E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05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E7EB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4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13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F25F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6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93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6A29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5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D9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1B0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B3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2D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AFF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6E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46C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C7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6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3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0C8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16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76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97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E8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62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A4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7E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E3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01E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20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9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3B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29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60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AF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A8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95E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06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4A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ED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DE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4E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150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52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E2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E7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7C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14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85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02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16A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EA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048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55C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A4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E3B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DCD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96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F7D5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6B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6C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EF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0D9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BD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FB1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0D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63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08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6CD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DF1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FC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EB1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10A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38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B30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79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EB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6A0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044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95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9F8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4B5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6C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6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F4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96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DC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F1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9D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B4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63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7D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9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51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65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A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88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76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01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04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B2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D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9E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14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D1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B4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63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6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50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08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3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74C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86E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1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83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03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0A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91FB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491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DD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DEE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19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0C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8AA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F3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11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FE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96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AF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B0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A1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91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3B3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01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8D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92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0FA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9A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DA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97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B8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F0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29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370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040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47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9E6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6E9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A78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48F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AFA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7D5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159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3C7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05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26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A8B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D25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CA5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AF0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BDA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F2C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0F2C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060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CAE521">
    <w:pPr>
      <w:pStyle w:val="6"/>
      <w:jc w:val="both"/>
    </w:pPr>
  </w:p>
  <w:p w14:paraId="04340B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BBB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519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CD34ED"/>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10653</Words>
  <Characters>28757</Characters>
  <Lines>251</Lines>
  <Paragraphs>70</Paragraphs>
  <TotalTime>0</TotalTime>
  <ScaleCrop>false</ScaleCrop>
  <LinksUpToDate>false</LinksUpToDate>
  <CharactersWithSpaces>32554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2026-03-19T03:15:26Z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