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40BEA">
      <w:pPr>
        <w:pStyle w:val="2"/>
        <w:bidi w:val="0"/>
        <w:jc w:val="center"/>
        <w:rPr>
          <w:rFonts w:hint="default" w:ascii="Times New Roman" w:hAnsi="Times New Roman" w:cs="Times New Roman"/>
          <w:b/>
          <w:bCs w:val="0"/>
          <w:sz w:val="36"/>
          <w:szCs w:val="36"/>
        </w:rPr>
      </w:pPr>
      <w:r>
        <w:rPr>
          <w:rFonts w:hint="eastAsia"/>
          <w:b/>
          <w:bCs/>
          <w:sz w:val="36"/>
          <w:szCs w:val="36"/>
        </w:rPr>
        <w:t>Porcine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D14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57BECF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06CB1F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4F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BB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1081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0BF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F097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386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56C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C26C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FC7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F6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7184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41AB7F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57EBB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20BFD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58C58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1272F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61187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0B6D5C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1414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9785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E682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525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D80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E5AB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215E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IFN-γ）是一种炎症细胞因子，与炎症组织纤维化的发生有关。IFN-γ的产生受基因控制，可影响同种异体肺移植中纤维化的发展。IFN-γ也由自然杀伤（NK）细胞产生，最主要的是由CD8细胞毒性T细胞产生，对控制微生物病原体至关重要。干扰素γ被认为是宿主防御许多感染的关键。基因决定的IFN-γ和表达的变异性可能对结核病的发展很重要。干扰素γ激活人巨噬细胞氧化代谢和抗菌活性。IFN-γ除了具有抗病毒活性外，还具有重要的免疫调节功能。IFN-γ在控制新生内膜增殖中起重要作用。</w:t>
      </w:r>
    </w:p>
    <w:p w14:paraId="29945A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468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A12C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BB60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4F81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361B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B70A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2341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BD15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D44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6813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18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6463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DDA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3C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9B3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522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9AC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DA0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52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D7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B49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884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B34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84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C2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935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6EE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AA6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78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28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C7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FF4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4D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F4B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4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86B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65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F73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0A6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A2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57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60A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30C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E76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4C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55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910D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E00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379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3A8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DA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A8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AB6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4BA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DB5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C55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2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AF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C3F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413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FE5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620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D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0D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51E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92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C98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F4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94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88D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8E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1B6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C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CCFD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D00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D1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A8A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22D2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9099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2B5F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DDC0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17BC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0EE1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985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562F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1F17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5D9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D1C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3253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E4FD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95D8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D3A1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9876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72DF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0516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E7A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4DC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EA5C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B31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85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CF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1F8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367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BB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9FF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7E0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49F7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35F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69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5C4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8A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629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5E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4DC4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6B87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D3FC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8E0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4F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42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04F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05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0F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25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A4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55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07D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816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D38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B5B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109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92D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E5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628A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C70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904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1482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DE5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FC7E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BEF0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90A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AD9A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4C0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52F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5932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A080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6309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B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9E42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25F8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CB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D0A6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F7BD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C0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5F33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D479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C6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01F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9181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254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754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4AE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36D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73F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792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26B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CB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90D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A9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99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897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FB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CA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A91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15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D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ED5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0B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0D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29B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57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30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BB2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C3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1E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1B2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93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88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F15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7A4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EE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9A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E89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4D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F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F3D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B2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F4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F34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D4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F0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FDB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E1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48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01F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99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FB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322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9B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4F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976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12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5B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A7A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13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68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B69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E0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14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140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C4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21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055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BF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1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FAB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5EB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38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0A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7B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E4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DB9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64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10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5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D6F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41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CE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C5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B5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6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4A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12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3E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66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DE49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D5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8E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A1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80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0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AD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A1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0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24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94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A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46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8D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6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CE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55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7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F2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C0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7C4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66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0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85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1A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A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E0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2A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9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3D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E9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A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32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8A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E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5E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7B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F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CB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17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8B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BA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1993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EB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7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2F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5E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E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49E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1E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0F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E5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8B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6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75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AA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5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75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E2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BC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14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C8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E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670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C0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6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3D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5B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F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07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5B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5C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FE8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7C8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2AB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9B8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856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5A1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F6D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2C0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231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DA8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6D2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ED9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4DF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B53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CC2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774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DB0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E3F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0DB4AD">
      <w:pPr>
        <w:rPr>
          <w:rFonts w:hint="default" w:ascii="Times New Roman" w:hAnsi="Times New Roman" w:cs="Times New Roman"/>
          <w:sz w:val="22"/>
          <w:szCs w:val="22"/>
        </w:rPr>
      </w:pPr>
    </w:p>
    <w:p w14:paraId="7A10EA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24B8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IFN-α Elisa Kit</w:t>
      </w:r>
    </w:p>
    <w:p w14:paraId="1E07C8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40F8B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0A165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6B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91A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705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4F6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155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E17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292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DF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40C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9C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134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65614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1A9F4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3B739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76529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5612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35D8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75B37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5CF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2CA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873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970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EEF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22D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4A2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p>
    <w:p w14:paraId="15ABF7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9164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D065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145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F00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F8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686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3E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4B3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8FBCC9">
      <w:pPr>
        <w:rPr>
          <w:rFonts w:hint="default" w:ascii="Times New Roman" w:hAnsi="Times New Roman" w:cs="Times New Roman"/>
          <w:b/>
          <w:bCs/>
          <w:sz w:val="28"/>
          <w:szCs w:val="28"/>
        </w:rPr>
      </w:pPr>
    </w:p>
    <w:p w14:paraId="35E9C005">
      <w:pPr>
        <w:rPr>
          <w:rFonts w:hint="default" w:ascii="Times New Roman" w:hAnsi="Times New Roman" w:cs="Times New Roman"/>
          <w:b/>
          <w:bCs/>
          <w:sz w:val="28"/>
          <w:szCs w:val="28"/>
        </w:rPr>
      </w:pPr>
    </w:p>
    <w:p w14:paraId="5D7C5C7F">
      <w:pPr>
        <w:rPr>
          <w:rFonts w:hint="default" w:ascii="Times New Roman" w:hAnsi="Times New Roman" w:cs="Times New Roman"/>
          <w:b/>
          <w:bCs/>
          <w:sz w:val="28"/>
          <w:szCs w:val="28"/>
        </w:rPr>
      </w:pPr>
    </w:p>
    <w:p w14:paraId="4A00C8BB">
      <w:pPr>
        <w:rPr>
          <w:rFonts w:hint="default" w:ascii="Times New Roman" w:hAnsi="Times New Roman" w:cs="Times New Roman"/>
          <w:b/>
          <w:bCs/>
          <w:sz w:val="28"/>
          <w:szCs w:val="28"/>
        </w:rPr>
      </w:pPr>
    </w:p>
    <w:p w14:paraId="6341E0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1C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2185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DCF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4B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8AF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B8C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B1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AE3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E85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19A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911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C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70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43A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316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C62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5B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BA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5F1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0D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B82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AB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B8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BEF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103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BAC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6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0C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2D72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7FF7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79D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01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11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0E7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B04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A7B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7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E4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61D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8F87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F8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F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41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982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4C4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2D5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DC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05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D07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D98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E4D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8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6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B5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1CA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44D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3F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6A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2EF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51F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E88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5D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AC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03F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45E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32D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381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935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FD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639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2E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521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FA0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FC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BAE5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99BF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0205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5887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A5F5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ED2C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CEAB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8B0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7CEC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AF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D5CA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C27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812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CB3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7E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5A1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0A0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43B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06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CD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A8C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2F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464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A08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EF3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776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A81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5E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E12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725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165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32A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186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38B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6B0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387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9E1D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B76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EDD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175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0B7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11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A2F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53C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6A4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382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E67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C3C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31D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06C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95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79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032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D5F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F6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3A4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9C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099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310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FC8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3CE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DEE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8A6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42A3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00A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ACCC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7C7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88C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EF8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8A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E0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721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80F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E5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2D7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733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84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30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87F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B4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60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75A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43C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99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7D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A11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B5A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C52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201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AD8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28C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350C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8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95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31F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03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E7C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D29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8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E5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0CDA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A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CD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173A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B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EB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149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F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CF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66E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C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F1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24C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11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36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37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4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A8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D5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BC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7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9B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7C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7F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2E7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47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78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A1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DF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5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BA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32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6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BD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68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CD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3F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62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6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2D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27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4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A5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0F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D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50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01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9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1BE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DE0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08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9C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D57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4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3A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90A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A9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0A6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33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7F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D5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02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08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A1C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BA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45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E2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A9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09A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19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03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E7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F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B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40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4E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26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0A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B6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5A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71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E1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4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27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68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A7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6A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E9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3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7B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C9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9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FA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56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5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BD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D1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C0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1F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60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1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95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A6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5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E4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51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F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A3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ED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5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A8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FC4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C9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E57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FD0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47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C14A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E35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0E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67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E56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7A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91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EF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BF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A3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DB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A3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3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34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B8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E917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2A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77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9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B4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9C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7D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1E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37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A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074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DB0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484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E2E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C3D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021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434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E1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868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771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BBF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F5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9D8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803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A7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41A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07E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CD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E77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C21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5C21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E2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106413">
    <w:pPr>
      <w:pStyle w:val="6"/>
      <w:jc w:val="both"/>
    </w:pPr>
  </w:p>
  <w:p w14:paraId="4E6B94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228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E51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F320A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10874</Words>
  <Characters>29830</Characters>
  <Lines>251</Lines>
  <Paragraphs>70</Paragraphs>
  <TotalTime>0</TotalTime>
  <ScaleCrop>false</ScaleCrop>
  <LinksUpToDate>false</LinksUpToDate>
  <CharactersWithSpaces>33803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2026-03-19T05:19:05Z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