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E2954B">
      <w:pPr>
        <w:pStyle w:val="2"/>
        <w:bidi w:val="0"/>
        <w:jc w:val="center"/>
        <w:rPr>
          <w:rFonts w:hint="default" w:ascii="Times New Roman" w:hAnsi="Times New Roman" w:cs="Times New Roman"/>
          <w:b/>
          <w:bCs w:val="0"/>
          <w:sz w:val="36"/>
          <w:szCs w:val="36"/>
        </w:rPr>
      </w:pPr>
      <w:r>
        <w:rPr>
          <w:rFonts w:hint="eastAsia"/>
          <w:b/>
          <w:bCs/>
          <w:sz w:val="36"/>
          <w:szCs w:val="36"/>
        </w:rPr>
        <w:t>Monkey CXCL16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F77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241DE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3F3FB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39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8B9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93F5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F88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2B65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769E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3A2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E136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66C7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E4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C2C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70A2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EDAB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116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9B57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B4F9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D787B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141F64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2F26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5FA1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E758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3DA3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5963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9AC7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B887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16（CXCL16）是属于CXC趋化因子家族的一种小细胞因子。CXCL16比其他趋化因子（含254个氨基酸）大，由CXC趋化因子结构域、粘蛋白样柄、跨膜结构域和细胞质尾部组成，其中含有可能与SH2结合的酪氨酸磷酸化位点。这些是趋化因子的不寻常特征，并允许CXCL16作为细胞表面结合分子和可溶性趋化因子表达。CXCL16由淋巴器官T细胞区的树突状细胞和脾脏红髓中的细胞产生。为响应CXCL16而结合和迁移的细胞包括多个T细胞亚群和自然杀伤T（NKT）细胞。CXCL16与趋化因子受体Ccr6（也称为Bonzo）相互作用。</w:t>
      </w:r>
    </w:p>
    <w:p w14:paraId="6B117D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A0E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842C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ABE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27A5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56B7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912D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8863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04F8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2C1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5FC1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05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B38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99F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F2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58F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860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637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73A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9F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4F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E6B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F30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216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6A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2A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07F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F4D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280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E0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6B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9CB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B83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F3D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D17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C1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544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AC3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7E7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1DC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13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22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9C1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F69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655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C8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90B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081F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203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07A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45D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A6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5B7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4C81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429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62C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3DE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C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D6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C0D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814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12C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301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DA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C1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EC3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B99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BC0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E0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2E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CE5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B82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F0D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96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58EC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B88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EE8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72C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7A41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B15C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937E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88B9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75AE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D2C7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9AC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24FF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77DE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F15A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D01E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EB22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BB47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ABDB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D746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5FA9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46F1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29DC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CD85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B86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CE90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8D0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0C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A30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835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66C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B9A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39C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9F9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205A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147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1AA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B31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76C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87D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855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7055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A3F4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140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0A8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D5B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1A5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9C2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BEE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7BF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C2A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C89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326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525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B9B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BC8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9E52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30E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C2C8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805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6B6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21F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7D3E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E7D7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CC13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9C46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CA0C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63D7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FD7B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0FB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645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1E2E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6220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06F8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51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8540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F73C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AB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887F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7709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D1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BA4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06CC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4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90CC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2D95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9C2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EA8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33F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7A1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ECB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C9A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F29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E19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1F0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0A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FB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CCA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CA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91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C72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73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B8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DD0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E4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C3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7BF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DD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A4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EE8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CA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DE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267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14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CD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C4F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9C65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9C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74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1A3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F6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55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A22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5B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11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585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DB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5A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2C4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57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86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B7A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45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AB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1A7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92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92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C8E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BB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81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992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60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C3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B52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0A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C2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731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C6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6E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7F4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DE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E5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137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318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FC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47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6F1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E5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B0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86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BD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04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F4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CF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6F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77A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EE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9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FC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27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AA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0EC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8062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03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C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51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8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B2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D5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F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950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84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D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C5E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0A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40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018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82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9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2B6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94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0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AE9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DB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B1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113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84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59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A8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CB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3D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C7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6D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A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4D9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5C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81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29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F9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5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FE4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BF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1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42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8BA4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AE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7C3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B5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51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00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526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98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4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A2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30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0A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F19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16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0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94B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A0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D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0D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E8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0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5C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B6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A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8A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F3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E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01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FE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9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90B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FB5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D51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511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A52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51A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74E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BDC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3B2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DCF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2972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6739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00C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015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225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11E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811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8FA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6B71CB">
      <w:pPr>
        <w:rPr>
          <w:rFonts w:hint="default" w:ascii="Times New Roman" w:hAnsi="Times New Roman" w:cs="Times New Roman"/>
          <w:sz w:val="22"/>
          <w:szCs w:val="22"/>
        </w:rPr>
      </w:pPr>
    </w:p>
    <w:p w14:paraId="7E8BD1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BFA6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CXCL16 Elisa Kit</w:t>
      </w:r>
    </w:p>
    <w:p w14:paraId="210848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407DA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45100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15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765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20D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2A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606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772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9CE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A90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2C4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B9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8AA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9B2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218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95E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CEC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5881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3EB8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6BC5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BE7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A24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A7EB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DE3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4367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5AC1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8FE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16(CXCL16) is a small cytokine belonging to the CXC chemokine family. Larger than other chemokines(with 254 amino acids), CXCL16 is composed of a CXC chemokine domain, a mucin-like stalk, a transmembrane domain and a cytoplasmic tail containing a potential tyrosine phosphorylation site that may bind SH2. These are unusual features for a chemokine, and allow CXCL16 to be expressed as a cell surface bound molecule, as well as a soluble chemokine. CXCL16 is produced by dendritic cells found in the T cell zones of lymphoid organs, and by cells found in the red pulp of the spleen. Cells that bind and migrate in response to CXCL16 include several subsets of T cells, and natural killer T(NKT) cells. CXCL16 interacts with the chemokine receptorCXCR6, also known as Bonzo. The novel CXC-chemokine ligand 16(CXCL16) functions as transmembrane adhesion molecule on the surface of APCs and as a soluble chemoattractant for activated T cells. Expression of CXCL16 is induced by the inflammatory cytokines IFN-gamma and TNF-alpha. The gene for human CXCL16 is located on chromosome 17.</w:t>
      </w:r>
    </w:p>
    <w:p w14:paraId="1A9626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8D0D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22D2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0F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B33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8C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ECE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AD8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E0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CE3196">
      <w:pPr>
        <w:rPr>
          <w:rFonts w:hint="default" w:ascii="Times New Roman" w:hAnsi="Times New Roman" w:cs="Times New Roman"/>
          <w:b/>
          <w:bCs/>
          <w:sz w:val="28"/>
          <w:szCs w:val="28"/>
        </w:rPr>
      </w:pPr>
    </w:p>
    <w:p w14:paraId="3F758391">
      <w:pPr>
        <w:rPr>
          <w:rFonts w:hint="default" w:ascii="Times New Roman" w:hAnsi="Times New Roman" w:cs="Times New Roman"/>
          <w:b/>
          <w:bCs/>
          <w:sz w:val="28"/>
          <w:szCs w:val="28"/>
        </w:rPr>
      </w:pPr>
    </w:p>
    <w:p w14:paraId="35B00DF7">
      <w:pPr>
        <w:rPr>
          <w:rFonts w:hint="default" w:ascii="Times New Roman" w:hAnsi="Times New Roman" w:cs="Times New Roman"/>
          <w:b/>
          <w:bCs/>
          <w:sz w:val="28"/>
          <w:szCs w:val="28"/>
        </w:rPr>
      </w:pPr>
    </w:p>
    <w:p w14:paraId="3031AA9D">
      <w:pPr>
        <w:rPr>
          <w:rFonts w:hint="default" w:ascii="Times New Roman" w:hAnsi="Times New Roman" w:cs="Times New Roman"/>
          <w:b/>
          <w:bCs/>
          <w:sz w:val="28"/>
          <w:szCs w:val="28"/>
        </w:rPr>
      </w:pPr>
    </w:p>
    <w:p w14:paraId="5B1A04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7CD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5B2C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D9B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EF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2B735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51F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CF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0E8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324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CF3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3E2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EA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BD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880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995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9FD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15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0B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057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44E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858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2C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92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A85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EE5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6E1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CF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592E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AB7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85B6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E0E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36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58F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31B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5F4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BD0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C3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231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2CF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030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FE8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34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C2D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285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267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9FD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40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A2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557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F1A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634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04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C5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8ED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15D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E5B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8E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02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DC7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8DA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5EF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57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08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C24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F2E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64A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353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CD2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1A1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B86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4D3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79F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32E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6BA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8790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260F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5E89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3525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A18A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3B39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DDAC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162A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352E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0F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FEB6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748B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7E0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9FA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5FB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AB2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B28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A3D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F22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895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D2C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8D6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BF5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3E0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9A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FD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756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19E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C31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0FA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BCC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FA2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8A79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CEB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F2A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E41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C05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9FB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E29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612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E17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915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0A3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623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71F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C58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4B2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C06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F7F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BF6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2A0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98B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CDE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80A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5B1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D9F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FDA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F55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338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E4B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6CD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0C7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125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0F95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9D1A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B8C1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277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459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6E30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383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5C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463B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C57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AD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1D7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6CD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B9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D55A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E825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EE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545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90C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864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A8B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E3B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BBD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B4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25E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61D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5F9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F58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226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E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D3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240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1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9B6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C5EB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8A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B5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991E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98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3C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485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E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26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62E0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E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9C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23B5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5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9C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34D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E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7E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838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CD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4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D9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05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C0A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384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DB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3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4E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2A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14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F4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6D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A5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0C8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E4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0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D6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4D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37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92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48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76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40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E8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99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3C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21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8A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4D6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C3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54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D1D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D3F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6B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215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283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6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96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B3A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3B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B27A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D89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6C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04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C72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12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ABA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C3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C8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9ED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F8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3D9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BD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0AB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E81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4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4C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D57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74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1F5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9E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E8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346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41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BB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8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FC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33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C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8B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6B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7F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0E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AA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1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F1E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63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2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086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30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0B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2D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73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9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CA3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84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D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75B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2A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C2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352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80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7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C4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433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B5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ED0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126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C1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16A6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332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84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203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31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A3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613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D5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92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30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8E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8E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C0D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4DE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68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E607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17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DF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69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BE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56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A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9B7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2D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DC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4A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C7A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EE1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164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6DD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D54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A26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0C6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CE7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15E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556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6DE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01C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EE9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6EC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6F8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A14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B7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E8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CF8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CCF8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42B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F7471F">
    <w:pPr>
      <w:pStyle w:val="6"/>
      <w:jc w:val="both"/>
    </w:pPr>
  </w:p>
  <w:p w14:paraId="52A78F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021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541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C53DFC"/>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7856</Words>
  <Characters>13455</Characters>
  <Lines>251</Lines>
  <Paragraphs>70</Paragraphs>
  <TotalTime>0</TotalTime>
  <ScaleCrop>false</ScaleCrop>
  <LinksUpToDate>false</LinksUpToDate>
  <CharactersWithSpaces>14472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2026-03-24T02:48:50Z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